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7" w:rsidRDefault="001D6AF7" w:rsidP="001D6AF7">
      <w:pPr>
        <w:pStyle w:val="a3"/>
        <w:shd w:val="clear" w:color="auto" w:fill="DDD9C3" w:themeFill="background2" w:themeFillShade="E6"/>
      </w:pPr>
      <w:r>
        <w:rPr>
          <w:i/>
          <w:noProof/>
        </w:rPr>
        <w:drawing>
          <wp:inline distT="0" distB="0" distL="0" distR="0" wp14:anchorId="2BD3498E" wp14:editId="63B98514">
            <wp:extent cx="1314450" cy="12781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оклассник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93" cy="127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AF7" w:rsidRPr="00DB397B" w:rsidRDefault="001D6AF7" w:rsidP="001D6AF7">
      <w:pPr>
        <w:pStyle w:val="a3"/>
        <w:shd w:val="clear" w:color="auto" w:fill="DDD9C3" w:themeFill="background2" w:themeFillShade="E6"/>
      </w:pPr>
      <w:r w:rsidRPr="00DB397B">
        <w:t>КОНСУЛЬТАЦИЯ ДЛЯ РОДИТЕЛЕЙ</w:t>
      </w:r>
      <w:r>
        <w:t>,</w:t>
      </w:r>
      <w:r w:rsidRPr="00DB397B">
        <w:t xml:space="preserve"> БУДУЩИХ ПЕРВОКЛАССНИКОВ.</w:t>
      </w:r>
    </w:p>
    <w:p w:rsidR="001D6AF7" w:rsidRPr="00245FC9" w:rsidRDefault="001D6AF7" w:rsidP="001D6AF7">
      <w:pPr>
        <w:pStyle w:val="a3"/>
        <w:shd w:val="clear" w:color="auto" w:fill="DDD9C3" w:themeFill="background2" w:themeFillShade="E6"/>
        <w:rPr>
          <w:i/>
        </w:rPr>
      </w:pPr>
      <w:r w:rsidRPr="00245FC9">
        <w:rPr>
          <w:i/>
        </w:rPr>
        <w:tab/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i/>
          <w:color w:val="F79646" w:themeColor="accent6"/>
          <w:spacing w:val="0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B397B">
        <w:rPr>
          <w:i/>
          <w:color w:val="F79646" w:themeColor="accent6"/>
          <w:spacing w:val="0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«ГОТОВИМСЯ К ШКОЛЕ»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i/>
          <w:sz w:val="28"/>
          <w:szCs w:val="28"/>
        </w:rPr>
      </w:pPr>
      <w:r w:rsidRPr="00DB397B">
        <w:rPr>
          <w:sz w:val="28"/>
          <w:szCs w:val="28"/>
        </w:rPr>
        <w:t xml:space="preserve">В жизни каждой семьи наступает однажды радостный момент: подросший малыш, с новеньким ранцем за спиной и огромным букетом в руке, отправляется </w:t>
      </w:r>
      <w:r w:rsidRPr="00DB397B">
        <w:rPr>
          <w:i/>
          <w:sz w:val="28"/>
          <w:szCs w:val="28"/>
        </w:rPr>
        <w:t>первый раз в первый класс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i/>
          <w:sz w:val="28"/>
          <w:szCs w:val="28"/>
        </w:rPr>
      </w:pPr>
      <w:r w:rsidRPr="00DB397B">
        <w:rPr>
          <w:sz w:val="28"/>
          <w:szCs w:val="28"/>
        </w:rPr>
        <w:t xml:space="preserve">И конечно, в каждой семье, где растут дети, перед взрослыми встаёт вопрос: </w:t>
      </w:r>
      <w:r w:rsidRPr="00DB397B">
        <w:rPr>
          <w:i/>
          <w:sz w:val="28"/>
          <w:szCs w:val="28"/>
        </w:rPr>
        <w:t>как подготовить их к школе, к предстоящему учебному труду?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sz w:val="28"/>
          <w:szCs w:val="28"/>
        </w:rPr>
        <w:t xml:space="preserve">           Многие родители считают, что если ребёнок умеет считать и читать, он  готов к школе.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i/>
          <w:sz w:val="28"/>
          <w:szCs w:val="28"/>
        </w:rPr>
        <w:t>Чтение и счёт</w:t>
      </w:r>
      <w:r>
        <w:rPr>
          <w:i/>
          <w:sz w:val="28"/>
          <w:szCs w:val="28"/>
        </w:rPr>
        <w:t xml:space="preserve"> </w:t>
      </w:r>
      <w:r w:rsidRPr="00DB397B">
        <w:rPr>
          <w:sz w:val="28"/>
          <w:szCs w:val="28"/>
        </w:rPr>
        <w:t xml:space="preserve">- это учебные умения, которые ребёнок приобретает в ходе обучения. 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sz w:val="28"/>
          <w:szCs w:val="28"/>
        </w:rPr>
        <w:t xml:space="preserve">Бесспорно, беглое чтение, осознанный счёт положительно скажутся на обучении, но важно, чтобы у будущего первоклассника были сформированы </w:t>
      </w:r>
      <w:r w:rsidRPr="00DB397B">
        <w:rPr>
          <w:i/>
          <w:sz w:val="28"/>
          <w:szCs w:val="28"/>
        </w:rPr>
        <w:t>предпосылки учебной деятельности</w:t>
      </w:r>
      <w:r w:rsidRPr="00DB397B">
        <w:rPr>
          <w:sz w:val="28"/>
          <w:szCs w:val="28"/>
        </w:rPr>
        <w:t xml:space="preserve"> и все составляющие, необходимые для успешного обучения.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sz w:val="28"/>
          <w:szCs w:val="28"/>
        </w:rPr>
        <w:t xml:space="preserve">Психологическая зрелость  предусматривает готовность основных психических сфер ребёнка к систематическому обучению: 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sz w:val="28"/>
          <w:szCs w:val="28"/>
        </w:rPr>
        <w:t>мотивационной  (желание учиться, интерес к получению знаний)</w:t>
      </w:r>
      <w:proofErr w:type="gramStart"/>
      <w:r w:rsidRPr="00DB397B">
        <w:rPr>
          <w:sz w:val="28"/>
          <w:szCs w:val="28"/>
        </w:rPr>
        <w:t xml:space="preserve"> ;</w:t>
      </w:r>
      <w:proofErr w:type="gramEnd"/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sz w:val="28"/>
          <w:szCs w:val="28"/>
        </w:rPr>
        <w:t>волевой (уме</w:t>
      </w:r>
      <w:r>
        <w:rPr>
          <w:sz w:val="28"/>
          <w:szCs w:val="28"/>
        </w:rPr>
        <w:t xml:space="preserve">ние управлять своим поведением, </w:t>
      </w:r>
      <w:r w:rsidRPr="00DB397B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DB397B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Pr="00DB397B">
        <w:rPr>
          <w:sz w:val="28"/>
          <w:szCs w:val="28"/>
        </w:rPr>
        <w:t>выполнение определённых правил, отказ от некоторых своих желаний, например, поиграть в машинки прямо сейчас);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proofErr w:type="gramStart"/>
      <w:r w:rsidRPr="00DB397B">
        <w:rPr>
          <w:sz w:val="28"/>
          <w:szCs w:val="28"/>
        </w:rPr>
        <w:t>умственной</w:t>
      </w:r>
      <w:proofErr w:type="gramEnd"/>
      <w:r w:rsidRPr="00DB397B">
        <w:rPr>
          <w:sz w:val="28"/>
          <w:szCs w:val="28"/>
        </w:rPr>
        <w:t xml:space="preserve">  (интеллектуальная готовность, т. е. тот уровень знаний и умений, которого достиг ребёнок, поступающий в первый класс);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proofErr w:type="gramStart"/>
      <w:r w:rsidRPr="00DB397B">
        <w:rPr>
          <w:sz w:val="28"/>
          <w:szCs w:val="28"/>
        </w:rPr>
        <w:t>социальной  (умение ребёнка работать в коллективе, общаться со сверстниками считаться с мнением других детей, сформированность таких качеств, как доброжелательность, уважительное отношение к товарищам, общительность, готовность проявить сочувствие.</w:t>
      </w:r>
      <w:proofErr w:type="gramEnd"/>
      <w:r w:rsidRPr="00DB397B">
        <w:rPr>
          <w:sz w:val="28"/>
          <w:szCs w:val="28"/>
        </w:rPr>
        <w:t xml:space="preserve"> </w:t>
      </w:r>
      <w:proofErr w:type="gramStart"/>
      <w:r w:rsidRPr="00DB397B">
        <w:rPr>
          <w:sz w:val="28"/>
          <w:szCs w:val="28"/>
        </w:rPr>
        <w:t xml:space="preserve">Наличие таких черт в поведении создаёт эмоционально-положительный тон общения со сверстниками в школе, а, значит, способствует успешному прохождению периода адаптации.); </w:t>
      </w:r>
      <w:proofErr w:type="gramEnd"/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sz w:val="28"/>
          <w:szCs w:val="28"/>
        </w:rPr>
        <w:t>зрелость неречевых функций (зрительное восприятие, моторная сфера, пространственно-временные отношения);</w:t>
      </w:r>
    </w:p>
    <w:p w:rsidR="001D6AF7" w:rsidRPr="00DB397B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 w:rsidRPr="00DB397B">
        <w:rPr>
          <w:sz w:val="28"/>
          <w:szCs w:val="28"/>
        </w:rPr>
        <w:lastRenderedPageBreak/>
        <w:t>зрелость речевых функций  (звукопроизношения, фонематических процессов, лексики и грамматического строя речи).</w:t>
      </w:r>
    </w:p>
    <w:p w:rsidR="009E1FAF" w:rsidRPr="001D6AF7" w:rsidRDefault="001D6AF7" w:rsidP="001D6AF7">
      <w:pPr>
        <w:pStyle w:val="a3"/>
        <w:shd w:val="clear" w:color="auto" w:fill="DDD9C3" w:themeFill="background2" w:themeFillShade="E6"/>
        <w:rPr>
          <w:sz w:val="28"/>
          <w:szCs w:val="28"/>
        </w:rPr>
      </w:pPr>
      <w:r>
        <w:rPr>
          <w:sz w:val="28"/>
          <w:szCs w:val="28"/>
        </w:rPr>
        <w:t xml:space="preserve"> / Статья подготовлена с  использованием интернет – ресурсов/.</w:t>
      </w:r>
    </w:p>
    <w:sectPr w:rsidR="009E1FAF" w:rsidRPr="001D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0A14"/>
    <w:multiLevelType w:val="hybridMultilevel"/>
    <w:tmpl w:val="3D122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F7"/>
    <w:rsid w:val="0013336E"/>
    <w:rsid w:val="001D6AF7"/>
    <w:rsid w:val="009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6A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A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6A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A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1663</Characters>
  <Application>Microsoft Office Word</Application>
  <DocSecurity>0</DocSecurity>
  <Lines>13</Lines>
  <Paragraphs>3</Paragraphs>
  <ScaleCrop>false</ScaleCrop>
  <Company>Krokoz™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2013-11-22T16:35:00Z</dcterms:created>
  <dcterms:modified xsi:type="dcterms:W3CDTF">2013-11-22T16:50:00Z</dcterms:modified>
</cp:coreProperties>
</file>