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7D" w:rsidRPr="0014567D" w:rsidRDefault="0014567D" w:rsidP="0014567D">
      <w:pPr>
        <w:pStyle w:val="a3"/>
        <w:shd w:val="clear" w:color="auto" w:fill="DDD9C3" w:themeFill="background2" w:themeFillShade="E6"/>
        <w:jc w:val="center"/>
        <w:rPr>
          <w:rStyle w:val="c3"/>
          <w:color w:val="FF0000"/>
          <w:sz w:val="32"/>
          <w:szCs w:val="32"/>
        </w:rPr>
      </w:pPr>
      <w:r w:rsidRPr="0014567D">
        <w:rPr>
          <w:rStyle w:val="c3"/>
          <w:color w:val="FF0000"/>
          <w:sz w:val="32"/>
          <w:szCs w:val="32"/>
        </w:rPr>
        <w:t>Скоро в школу.</w:t>
      </w:r>
      <w:r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1A41C5F8" wp14:editId="6854778F">
            <wp:extent cx="1419225" cy="1380074"/>
            <wp:effectExtent l="57150" t="76200" r="104775" b="8680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классник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0074"/>
                    </a:xfrm>
                    <a:prstGeom prst="ellipse">
                      <a:avLst/>
                    </a:prstGeom>
                    <a:ln w="63500" cap="rnd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67D" w:rsidRPr="0014567D" w:rsidRDefault="0014567D" w:rsidP="0014567D">
      <w:pPr>
        <w:pStyle w:val="c6"/>
        <w:shd w:val="clear" w:color="auto" w:fill="DDD9C3" w:themeFill="background2" w:themeFillShade="E6"/>
        <w:spacing w:before="0" w:beforeAutospacing="0" w:after="0" w:afterAutospacing="0" w:line="360" w:lineRule="auto"/>
        <w:rPr>
          <w:b/>
          <w:i/>
          <w:color w:val="C00000"/>
        </w:rPr>
      </w:pPr>
      <w:r w:rsidRPr="0014567D">
        <w:rPr>
          <w:rStyle w:val="c3"/>
          <w:b/>
          <w:i/>
          <w:color w:val="C00000"/>
        </w:rPr>
        <w:t xml:space="preserve"> Самостоятельность. В помощь родителям.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Никто из нас не родился самостоятельным.  Рядом с нами всегда находились взрослые, которые учили нас, как правильно поступать, и как поступать не нужно.  Подрастая, мы пытались совершать самостоятельные поступки – часто ошибаясь, но приобретая новый опыт. Он учил нас или поступать правильно, в следующий раз, или выкручиваться, чтобы не попало.  Мы можем заучивать с детьми наизусть, как поступать хорошо, а как нельзя ни в коем случае, но как только возникает та самая ситуация, всё выходит из-под контроля. Мы не можем научить детей быть нами, но можем их научить принимать правильные решения. Ведь, когда они пойдут в школу, нас с вами рядом не будет.  И чем ребёнок самостоятельнее, тем он увереннее в себе, тем легче ему адаптироваться к новой - школьной жизни.</w:t>
      </w:r>
    </w:p>
    <w:p w:rsidR="0014567D" w:rsidRDefault="0014567D" w:rsidP="0014567D">
      <w:pPr>
        <w:pStyle w:val="c2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Это не так сложно на самом деле.  Нам понадобиться немного терпения, умение держать себя под контролем и не решать за ребёнка поставленные задачи.</w:t>
      </w:r>
    </w:p>
    <w:p w:rsidR="0014567D" w:rsidRDefault="0014567D" w:rsidP="0014567D">
      <w:pPr>
        <w:pStyle w:val="c2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 xml:space="preserve">Начинаем с простого. Вы каждый день сталкиваетесь с мелкими бытовыми проблемами, которые проходят мимо вашего ребёнка. Вы их решаете на ходу, самостоятельно и даже не думаете, что эти мелкие проблемы можно использовать во благо воспитания. </w:t>
      </w:r>
    </w:p>
    <w:p w:rsidR="0014567D" w:rsidRPr="0014567D" w:rsidRDefault="0014567D" w:rsidP="0014567D">
      <w:pPr>
        <w:pStyle w:val="c2"/>
        <w:shd w:val="clear" w:color="auto" w:fill="DDD9C3" w:themeFill="background2" w:themeFillShade="E6"/>
        <w:spacing w:before="0" w:beforeAutospacing="0" w:after="0" w:afterAutospacing="0" w:line="360" w:lineRule="auto"/>
        <w:rPr>
          <w:i/>
          <w:color w:val="7030A0"/>
          <w:sz w:val="28"/>
          <w:szCs w:val="28"/>
        </w:rPr>
      </w:pPr>
      <w:r w:rsidRPr="0014567D">
        <w:rPr>
          <w:rStyle w:val="c0"/>
          <w:i/>
          <w:color w:val="7030A0"/>
          <w:sz w:val="28"/>
          <w:szCs w:val="28"/>
        </w:rPr>
        <w:t>Этап первый: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Начинаем вовлекать ребёнка в мелкие проблемы и ищем решение вместе. Для этого вы должны озвучить проблему и поделиться ею с ребёнком, добавив при этом, что вы не знаете, что делать и спросив: «Что мы будем делать?» Именно «мы» - это очень важно! Таким образом, ребёнок начинает чувствовать себя взрослее, ведь к нему обращаются на равных и спрашивают совета. Учится участвовать в жизни семьи не только в совместных развлечениях.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 xml:space="preserve">Какими могут быть эти простые проблемы? Например, у вас закончилась соль. Спросите у ребёнка, что делать. Вам самим будет интересно узнать, что он вам посоветует. Ребёнок </w:t>
      </w:r>
      <w:r>
        <w:rPr>
          <w:rStyle w:val="c0"/>
        </w:rPr>
        <w:lastRenderedPageBreak/>
        <w:t xml:space="preserve">может посоветовать просто «сходить в  магазин» или сложнее - «спросить у соседей». Но, это может </w:t>
      </w:r>
      <w:proofErr w:type="gramStart"/>
      <w:r>
        <w:rPr>
          <w:rStyle w:val="c0"/>
        </w:rPr>
        <w:t>быть</w:t>
      </w:r>
      <w:proofErr w:type="gramEnd"/>
      <w:r>
        <w:rPr>
          <w:rStyle w:val="c0"/>
        </w:rPr>
        <w:t xml:space="preserve"> и «обойдемся без соли», «давай, насыплем ещё чего-нибудь» и так далее.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 xml:space="preserve">Каждый день понемногу и вы не заметите, как ваш малыш станет более рассудительным и серьёзным. 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Задачи можно усложнять, исходя из того, с чем может столкнуться ребёнок, когда пойдёт в школу. Например, дети часто теряют ключи. «Потеряйте» и вы свой ключ. Забудьте его на работе, пусть он провалится в подкладку пальто.  И придя с ребёнком после детского сада, не найдите у себя ключа. Что же делать? Дайте возможность высказаться сначала вашему сыну или дочери. Если варианты будут неподходящими – подайте идею «Кажется, я знаю, что делать! Позвоним папе, бабушке с дедушкой. У них есть ключи». Но, куда вы пойдете, пока приедет папа, бабушка с дедушкой? Опять спросим у ребёнка. Опять выслушаем и при необходимости подскажем варианты поведения.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С чем ещё может столкнуться ваш ребёнок? С потерей карточки-пропуска в школу, проездного (а до школы нужно ехать), с потерей денег на обед. Вспомните своё детство и попробуйте проанализировать ситуации, с которыми вы столкнулись. Обыграйте их с ребёнком.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Конечно, невозможно предусмотреть все, но в большинстве случаев ваш ребёнок не растеряется. Модель поведения у него будет уже отработана.</w:t>
      </w:r>
    </w:p>
    <w:p w:rsidR="0014567D" w:rsidRPr="0014567D" w:rsidRDefault="0014567D" w:rsidP="0014567D">
      <w:pPr>
        <w:pStyle w:val="2"/>
        <w:shd w:val="clear" w:color="auto" w:fill="DDD9C3" w:themeFill="background2" w:themeFillShade="E6"/>
      </w:pPr>
      <w:r w:rsidRPr="0014567D">
        <w:rPr>
          <w:rStyle w:val="c5"/>
          <w:b w:val="0"/>
          <w:i/>
          <w:color w:val="7030A0"/>
        </w:rPr>
        <w:t>Этап второй: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 xml:space="preserve">Поручения. Этот этап тоже очень важен для воспитания самостоятельности. Поручения могут быть внутри дома – подмести, убрать, протереть, помыть. Это, как правило, нравится детям, но имеет большее отношение к трудовому воспитанию. А вот как научить ребёнка самостоятельно принять решение - подмести или помыть, это уже сложнее. Тут нам опять поможет «мы». Предложите ребёнку ситуацию, в которой вам нужна помощь, но саму помощь не озвучивайте. Как вариант: «Мне сегодня нужно многое успеть – убраться, приготовить ужин к папиному приходу, позаниматься с тобой. Чем ты мне можешь помочь?». И обязательно отметить за семейным ужином, что у вас был сегодня помощник. День за днем, ситуация за ситуацией и ребёнок уже сам начнёт предлагать свою небольшую помощь, или браться за дело не ожидая ваших просьб. 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Как правило, мы с вами устаём после работы и забываем, как это важно приобщить ребёнка к семейным делам. Просто отправляем его играть, смотреть телевизор, а сами начинаем в суете браться за домашние дела. А потом, спустя несколько лет удивляемся, в какой момент наш ребёнок отбился от рук. А тут, любое дело сообща – это и общение, и тренинг самостоятельности.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lastRenderedPageBreak/>
        <w:t>От поручений внутри дома переходим к поручениям в общественных местах. Начнем с магазина, куда мы зайдём после детского сада вместе с ребёнком. Поручения: «Пока я выбираю сыр, возьми два малиновых йогурта», «Выбери три зелёных яблока и взвесь их» (покажите ребёнку заранее, как вы это делаете). Стоя у кассы, можете вспомнить, что забыли взять хлеб, который любит папа. Потом немного сложнее – вспомните, что не купили что-то уже за кассой. Дайте деньги и скажите что купить. Тут внимание следует обратить на то, что это лучше делать в небольших магазинах самообслуживания. Чтобы ребёнок был всегда на виду. Ведь главное – это безопасность наших детей.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К вопросу о безопасности. Это тоже важный момент.  Мы с вами учим детей переходить дорогу с раннего возраста. Но самостоятельно дорогу наши дети не переходят. А по пути в школу, у некоторых детей бывает нужно перейти несколько дорог.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Формируем у наших детей хорошие привычки: правильное поведение при переходе улицы, рядом с проезжей частью и во дворах, через которые проезжают машины. </w:t>
      </w:r>
      <w:r>
        <w:br/>
      </w:r>
      <w:r>
        <w:rPr>
          <w:rStyle w:val="c0"/>
        </w:rPr>
        <w:t>Учите ребёнка быть внимательным. Например, подходя к переходу, где нет светофора, обратите внимание на припаркованные у края дороги машины. Они самые опасные, потому что заслоняют обзор проезжей части. Обратите так же внимание, что на зелёный свет светофора, на переходе, двигаются не только пешеходы, но и поворачивающий на переходимую улицу транспорт.</w:t>
      </w:r>
      <w:r>
        <w:br/>
      </w:r>
      <w:r>
        <w:rPr>
          <w:rStyle w:val="c0"/>
        </w:rPr>
        <w:t>Попросите ребёнка перевести Вас через дорогу, соблюдая правила. Начните с самых простых переходов. Это будет своеобразным тренингом поведения при переходе улицы. Если, хотя бы один раз в день, ребёнок проявит самостоятельность и осмотрительность при переходе улицы, то со временем это превратится в привычку. Итак, с определённого момента вы становитесь ребёнком, а ваш ребёнок – взрослым и переводит вас через все дороги по пути домой или в детский сад.</w:t>
      </w:r>
    </w:p>
    <w:p w:rsidR="0014567D" w:rsidRPr="0014567D" w:rsidRDefault="0014567D" w:rsidP="0014567D">
      <w:pPr>
        <w:pStyle w:val="1"/>
        <w:shd w:val="clear" w:color="auto" w:fill="DDD9C3" w:themeFill="background2" w:themeFillShade="E6"/>
        <w:rPr>
          <w:color w:val="7030A0"/>
        </w:rPr>
      </w:pPr>
      <w:r w:rsidRPr="0014567D">
        <w:rPr>
          <w:rStyle w:val="c5"/>
          <w:b w:val="0"/>
          <w:i/>
          <w:color w:val="7030A0"/>
        </w:rPr>
        <w:t>Этап третий: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 xml:space="preserve">Самостоятельное выполнение заданий. Хоть он и третий по порядку, но начинается раньше других. И без него, у нас есть шанс окончить школу  ещё раз. Это, конечно неплохо, во второй раз, получить полезные школьные  знания. Но лучше пусть их получит ваш ребёнок. 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 xml:space="preserve">Здесь есть важное правило, которым нужно начать пользоваться как можно раньше. Когда ваш малыш хочет всё делать сам: 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- Не делать ничего за ребёнка, что он может сделать самостоятельно.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lastRenderedPageBreak/>
        <w:t>Как бы вам ни хотелось, чтоб он быстрее съел кашу, оделся, убрал игрушки, закрасил картинку в раскраске. Конечно, бывают исключения,  когда ребёнок заболел или  очень устал.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 xml:space="preserve">Обязательно поощрять его действия добрыми словами. Но, не стоит хвалить его за то, что он дышит или играет. Похвала должна быть за действительные усилия. 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>Дети – почемучки и задают много вопросов. Среди них такие, которые не требуют ответа. Попробуйте на эти вопросы отвечать встречным вопросом: «А ты как думаешь?» Пусть ребёнок учится рассуждать и высказывать свои рассуждения вслух. Ответы на вопросы, которые требуют вашего разъяснения, попробуйте найти вместе – в энциклопедиях, интернете, опытным путем. Покажите ребёнку пути поиска ответов. Задавайте вопросы: «А как ты думаешь почему, где, как…?», «Где бы нам с тобой найти ответ?»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 xml:space="preserve">В детском саду иногда задают творческие задания – нарисовать, найти информацию, составить рассказ по экскурсии. Очень важно, чтобы ребёнок не забывал эти задания и ответственно к ним относился. Так же впоследствии он будет относиться к домашним заданиям в школе. В силу возрастных особенностей дети, часто не придают значения заданиям.  Чтобы помочь вспомнить задание -  расспросить о том, чем занимались сегодня и что узнали нового. Как правило, воспитатели и учителя сообщают родителям о заданиях. Если ребёнок не называет задания, то предложите ему сами выполнить его и принести в садик или школу. Например: «Ты столько узнал про животных.  Попробуй нарисовать животное, которое тебе больше нравится. Ты отнесешь его в садик и покажешь детям и воспитателю». Ребёнку подготовительной группы задания формулируются более четко и слово «задание» для него становится уже привычным. 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r>
        <w:rPr>
          <w:rStyle w:val="c0"/>
        </w:rPr>
        <w:t xml:space="preserve">Важно, чтобы для выполнения заданий было отведено определённое время. Ни в коем случае не перед сном, когда ребёнок уже устал. И не сразу после садика. Если ребёнок будет выполнять задания в усталом состоянии, то у него очень быстро возникнет негативное отношение к выполнению заданий, даже если они будут ему интересны. Сидеть над ребёнком и контролировать каждое его действие, тоже не очень хорошо. Лучше быть рядом и заниматься своим делом: «У меня тоже есть задание. Ты будешь выполнять своё, а я своё». Если в доме есть школьники, то можно предложить ребёнку: « Маша делает уроки, а ты выполняй своё задание. А потом вы вместе будете играть». </w:t>
      </w:r>
    </w:p>
    <w:p w:rsidR="0014567D" w:rsidRDefault="0014567D" w:rsidP="0014567D">
      <w:pPr>
        <w:pStyle w:val="c1"/>
        <w:shd w:val="clear" w:color="auto" w:fill="DDD9C3" w:themeFill="background2" w:themeFillShade="E6"/>
        <w:spacing w:before="0" w:beforeAutospacing="0" w:after="0" w:afterAutospacing="0" w:line="360" w:lineRule="auto"/>
      </w:pPr>
      <w:bookmarkStart w:id="1" w:name="id.gjdgxs"/>
      <w:bookmarkEnd w:id="1"/>
      <w:r>
        <w:rPr>
          <w:rStyle w:val="c0"/>
        </w:rPr>
        <w:t>Чаще просите у ребёнка помощи, совета, считайтесь с его мнением, давайте поручения, верьте в него и он вырастет самостоятельным и уверенным в себе.</w:t>
      </w:r>
    </w:p>
    <w:p w:rsidR="00E13AA7" w:rsidRDefault="00E13AA7" w:rsidP="0014567D">
      <w:pPr>
        <w:shd w:val="clear" w:color="auto" w:fill="DDD9C3" w:themeFill="background2" w:themeFillShade="E6"/>
        <w:spacing w:after="0" w:line="360" w:lineRule="auto"/>
        <w:jc w:val="both"/>
      </w:pPr>
    </w:p>
    <w:sectPr w:rsidR="00E1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D"/>
    <w:rsid w:val="0014567D"/>
    <w:rsid w:val="00E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567D"/>
  </w:style>
  <w:style w:type="paragraph" w:customStyle="1" w:styleId="c1">
    <w:name w:val="c1"/>
    <w:basedOn w:val="a"/>
    <w:rsid w:val="001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567D"/>
  </w:style>
  <w:style w:type="paragraph" w:customStyle="1" w:styleId="c2">
    <w:name w:val="c2"/>
    <w:basedOn w:val="a"/>
    <w:rsid w:val="001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567D"/>
  </w:style>
  <w:style w:type="paragraph" w:styleId="a3">
    <w:name w:val="Title"/>
    <w:basedOn w:val="a"/>
    <w:next w:val="a"/>
    <w:link w:val="a4"/>
    <w:uiPriority w:val="10"/>
    <w:qFormat/>
    <w:rsid w:val="00145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5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45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4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567D"/>
  </w:style>
  <w:style w:type="paragraph" w:customStyle="1" w:styleId="c1">
    <w:name w:val="c1"/>
    <w:basedOn w:val="a"/>
    <w:rsid w:val="001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567D"/>
  </w:style>
  <w:style w:type="paragraph" w:customStyle="1" w:styleId="c2">
    <w:name w:val="c2"/>
    <w:basedOn w:val="a"/>
    <w:rsid w:val="0014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567D"/>
  </w:style>
  <w:style w:type="paragraph" w:styleId="a3">
    <w:name w:val="Title"/>
    <w:basedOn w:val="a"/>
    <w:next w:val="a"/>
    <w:link w:val="a4"/>
    <w:uiPriority w:val="10"/>
    <w:qFormat/>
    <w:rsid w:val="00145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5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45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4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1360</Words>
  <Characters>7753</Characters>
  <Application>Microsoft Office Word</Application>
  <DocSecurity>0</DocSecurity>
  <Lines>64</Lines>
  <Paragraphs>18</Paragraphs>
  <ScaleCrop>false</ScaleCrop>
  <Company>Krokoz™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2013-11-22T16:44:00Z</dcterms:created>
  <dcterms:modified xsi:type="dcterms:W3CDTF">2013-11-22T16:51:00Z</dcterms:modified>
</cp:coreProperties>
</file>