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6C" w:rsidRDefault="00AB136C" w:rsidP="00AB136C">
      <w:pPr>
        <w:spacing w:before="225" w:after="225" w:line="312" w:lineRule="auto"/>
        <w:jc w:val="center"/>
        <w:rPr>
          <w:rStyle w:val="a3"/>
          <w:rFonts w:ascii="Comic Sans MS" w:hAnsi="Comic Sans MS"/>
          <w:color w:val="EE82EE"/>
          <w:sz w:val="27"/>
          <w:szCs w:val="27"/>
        </w:rPr>
      </w:pPr>
      <w:r>
        <w:rPr>
          <w:rStyle w:val="a3"/>
          <w:rFonts w:ascii="Comic Sans MS" w:hAnsi="Comic Sans MS"/>
          <w:color w:val="EE82EE"/>
          <w:sz w:val="27"/>
          <w:szCs w:val="27"/>
        </w:rPr>
        <w:t>Самоанализ педагогических достижений за 2014 – 2015 учебный год</w:t>
      </w:r>
      <w:r>
        <w:rPr>
          <w:rStyle w:val="a3"/>
          <w:rFonts w:ascii="Comic Sans MS" w:hAnsi="Comic Sans MS"/>
          <w:color w:val="EE82EE"/>
          <w:sz w:val="27"/>
          <w:szCs w:val="27"/>
        </w:rPr>
        <w:t xml:space="preserve"> группы «Ромашки»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В группе 23 ребёнка: 11 мальчиков и 12 девочек.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Возраст детей от 4 лет на начало </w:t>
      </w:r>
      <w:r w:rsidR="00AB136C"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учебного </w:t>
      </w: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года.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течении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группы «Ромашки» осуществлялась исходя из основных годовых задач и в соответствии с годовым планом работы МДОУ детский сад </w:t>
      </w:r>
      <w:r w:rsidRPr="00AB136C">
        <w:rPr>
          <w:rFonts w:ascii="Times New Roman" w:eastAsia="Segoe UI Symbol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17 «Ласточка» на 2014 – 2015 учебный год.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Перед воспитателями группы были поставлены следующие задачи:</w:t>
      </w:r>
    </w:p>
    <w:p w:rsidR="00FB16A6" w:rsidRPr="00AB136C" w:rsidRDefault="00FB16A6" w:rsidP="00AB136C">
      <w:pPr>
        <w:numPr>
          <w:ilvl w:val="0"/>
          <w:numId w:val="1"/>
        </w:numPr>
        <w:tabs>
          <w:tab w:val="left" w:pos="50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Развивать и обогащать игровой опыт детей, навыки взаимодействия и игрового сотрудничества.</w:t>
      </w:r>
    </w:p>
    <w:p w:rsidR="00FB16A6" w:rsidRPr="00AB136C" w:rsidRDefault="00FB16A6" w:rsidP="00AB136C">
      <w:pPr>
        <w:numPr>
          <w:ilvl w:val="0"/>
          <w:numId w:val="2"/>
        </w:numPr>
        <w:tabs>
          <w:tab w:val="left" w:pos="50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Способствовать развитию и совершенствованию основных движений в играх, упражнениях и самостоятельной двигательной деятельности в системе физкультурно-оздоровительной </w:t>
      </w:r>
      <w:hyperlink r:id="rId5">
        <w:r w:rsidRPr="00AB136C">
          <w:rPr>
            <w:rFonts w:ascii="Times New Roman" w:eastAsia="Arial" w:hAnsi="Times New Roman" w:cs="Times New Roman"/>
            <w:color w:val="000000" w:themeColor="text1"/>
            <w:sz w:val="28"/>
            <w:szCs w:val="28"/>
            <w:u w:val="single"/>
          </w:rPr>
          <w:t>работы</w:t>
        </w:r>
      </w:hyperlink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 с детьми.</w:t>
      </w:r>
    </w:p>
    <w:p w:rsidR="00FB16A6" w:rsidRPr="00AB136C" w:rsidRDefault="00FB16A6" w:rsidP="00AB136C">
      <w:pPr>
        <w:numPr>
          <w:ilvl w:val="0"/>
          <w:numId w:val="3"/>
        </w:numPr>
        <w:tabs>
          <w:tab w:val="left" w:pos="50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Формировать и развивать социально-коммуникативную компетентность детей в </w:t>
      </w:r>
      <w:proofErr w:type="gram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различных  видах</w:t>
      </w:r>
      <w:proofErr w:type="gram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детской деятельности.</w:t>
      </w:r>
    </w:p>
    <w:p w:rsidR="00FB16A6" w:rsidRPr="00AB136C" w:rsidRDefault="00FB16A6" w:rsidP="00AB136C">
      <w:pPr>
        <w:numPr>
          <w:ilvl w:val="0"/>
          <w:numId w:val="4"/>
        </w:numPr>
        <w:tabs>
          <w:tab w:val="left" w:pos="50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Продолжить работу по усилению воспитательного потенциала на основе ведущих положений концепции духовно-нравственного развития и воспитания личности гражданина России.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подтвердившее положительную динамику развития каждого ребёнка и группы в целом.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 детьми систематически проводилась организованная образовательная деятельность в соответствии с программой и утверждённым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течение года в группе были проведены следующие мероприятия с детьми: развлечение «Маша и Миша знакомятся с правилами дорожного движения», «Поездка в зимний лес» Новогодний праздник, «Святки», зимние Олимпийские игры, праздник «Женский день 8 марта», «Масленица», «Парад шляп», «День Земли» - акция «Повесь скворечник», «Путешествие в математическое царство».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Мною был подготовлен проект посвящённый 70-летию Победы.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Я и мои воспитанники приняли участие в конкурсах: «Город детства моего», на лучшую газету ко Дню Матери, «Новогодние чудеса», на лучшее занятие в </w:t>
      </w:r>
      <w:proofErr w:type="gram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МДОУ ,</w:t>
      </w:r>
      <w:proofErr w:type="gram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«Ростовская жемчужина», «Правила дорожного движения», конкурс рисунков «За здоровый образ жизни», «Масленичная кукла», «Пожарная </w:t>
      </w: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безопасность», «Профилактика детского </w:t>
      </w:r>
      <w:proofErr w:type="spell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электротравматизма</w:t>
      </w:r>
      <w:proofErr w:type="spell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», «Осенние сюрпризы», «Новогодние чудеса», «Парад шляп» и др.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Кроме этого я принимала участие в конкурсах: «</w:t>
      </w:r>
      <w:proofErr w:type="spell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Талантоха</w:t>
      </w:r>
      <w:proofErr w:type="spell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(региональный, материал по </w:t>
      </w:r>
      <w:proofErr w:type="spell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здоровьесбережению</w:t>
      </w:r>
      <w:proofErr w:type="spell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), МРО по пожарной безопасности «Кошкин дом», лучшая эмблема на конкурс «Воспитатель года».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ходе проведенных мероприятий были получены как положительные, так и отрицательные результаты: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результате правильной организации культурно-досуговой деятельности у детей сформировалось эмоционально-положительное отношение к праздникам и развлечениям, желание активно участвовать в их подготовке.</w:t>
      </w:r>
    </w:p>
    <w:p w:rsidR="00FB16A6" w:rsidRPr="00AB136C" w:rsidRDefault="00AB136C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совместной деятельности </w:t>
      </w:r>
      <w:r w:rsidR="00FB16A6"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стремилась создать условия для развития индивидуальных способностей и интересов детей, умения и потребности организовывать свою деятельность, взаимодействовать со сверстниками, педагогами и родителями.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Для того чтобы развить способности детей к </w:t>
      </w:r>
      <w:proofErr w:type="spell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своей поисковой деятельности, необходима систематическая творческая работа со стороны воспитателя и родителей. Некоторые родители, в силу различных обстоятельств, не придают серьезного значения развитию интеллектуально-творческого потенциала детей, расширению их кругозора, неохотно откликаются на предложения педагогов принять активное участие в подготовке и реализации проекта, мероприятия. 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 развитие у детей творческих способностей, любознательности, умения правильно вести себя в различных ситуациях; осмысленно использовать приобретенные знания и умения в самостоятельной деятельности.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многие родители охотно шли на контакт и старались участвовать в акциях и совместных мероприятиях группы и МДОУ. На протяжении учебного года детям и родителям была предоставлена возможность поучаствовать в проекте «Детям о ВОВ», также конкурсе по обновлению предметно-пространственно</w:t>
      </w:r>
      <w:r w:rsid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й развивающей среды в группе и </w:t>
      </w: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смотре-конкурсе по благоустройству территории к 70-летию Победы, в акции «Повесь скворечник», "Посади дерево".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При проведении организованной образовательной деятельности использовались как традиционные (например: наблюдение, беседы, сравнение, мониторинг, индивидуальная работа и т. д.), так и нетрадиционные методы работы: </w:t>
      </w:r>
      <w:proofErr w:type="spell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пальчиковая гимнастика, дыхательная гимнастика, гимнастика для глаз.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</w:t>
      </w: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достижения детьми планируемых итоговых результатов освоения основной общеобразовательной программы, реализуемой в МДОУ. 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Мониторинг качества освоения детьми основной общеобразовательной программы за 2014- 2015 учебный год показал следующие результаты</w:t>
      </w: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FB16A6" w:rsidRPr="00963525" w:rsidRDefault="00FB16A6" w:rsidP="00AB136C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Сводная таблица по результатам мониторинга</w:t>
      </w:r>
    </w:p>
    <w:p w:rsidR="00FB16A6" w:rsidRPr="00963525" w:rsidRDefault="00FB16A6" w:rsidP="00FB16A6">
      <w:pPr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2014 – 2015 учебный год</w:t>
      </w:r>
    </w:p>
    <w:p w:rsidR="00FB16A6" w:rsidRPr="00963525" w:rsidRDefault="00FB16A6" w:rsidP="00FB16A6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Количество детей   23                                  Обследовано   23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63"/>
        <w:gridCol w:w="1247"/>
        <w:gridCol w:w="1061"/>
        <w:gridCol w:w="1061"/>
        <w:gridCol w:w="960"/>
        <w:gridCol w:w="1247"/>
        <w:gridCol w:w="942"/>
        <w:gridCol w:w="931"/>
      </w:tblGrid>
      <w:tr w:rsidR="00FB16A6" w:rsidRPr="00963525" w:rsidTr="00E0215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</w:p>
          <w:p w:rsidR="00FB16A6" w:rsidRPr="00963525" w:rsidRDefault="00FB16A6" w:rsidP="00E02151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тельные</w:t>
            </w:r>
            <w:proofErr w:type="gramEnd"/>
          </w:p>
          <w:p w:rsidR="00FB16A6" w:rsidRPr="00963525" w:rsidRDefault="00FB16A6" w:rsidP="00E02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FB16A6" w:rsidRPr="00963525" w:rsidTr="00E02151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Уровень,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Достаточный </w:t>
            </w:r>
            <w:proofErr w:type="gram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уровень,%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Средний </w:t>
            </w:r>
            <w:proofErr w:type="gram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уровень,%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Низкий </w:t>
            </w:r>
            <w:proofErr w:type="gramStart"/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уровень,%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Высокий уровень,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Достаточный уровень,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Средний уровень,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5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Низкий уровень, %</w:t>
            </w:r>
          </w:p>
        </w:tc>
      </w:tr>
      <w:tr w:rsidR="00FB16A6" w:rsidRPr="00963525" w:rsidTr="00E0215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B16A6" w:rsidRPr="00963525" w:rsidTr="00E0215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B16A6" w:rsidRPr="00963525" w:rsidTr="00E0215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FB16A6" w:rsidRPr="00963525" w:rsidTr="00E0215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B16A6" w:rsidRPr="00963525" w:rsidTr="00E0215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ХЭР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6A6" w:rsidRPr="00963525" w:rsidRDefault="00FB16A6" w:rsidP="00E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FB16A6" w:rsidRPr="00963525" w:rsidRDefault="00FB16A6" w:rsidP="00FB16A6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Наряду с этим по некоторым разделам программы необходима более глубокая, развёрнутая работа.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Положительное влияние на этот процесс оказывает тесное сотрудничество воспитателей, специалистов, администрации МДОУ и родителей, а также использование приемов развивающего обучения и индивидуального подхода к каждому ребенку.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Дети, требующие дополнительной, индивидуальной работы по усвоению программного материала: Екимов </w:t>
      </w:r>
      <w:proofErr w:type="spellStart"/>
      <w:proofErr w:type="gram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Стас,Сентюрин</w:t>
      </w:r>
      <w:proofErr w:type="spellEnd"/>
      <w:proofErr w:type="gram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Даниил, </w:t>
      </w:r>
      <w:proofErr w:type="spell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Сунцова</w:t>
      </w:r>
      <w:proofErr w:type="spell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Валерия. 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течение </w:t>
      </w:r>
      <w:proofErr w:type="gram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года  распространяла</w:t>
      </w:r>
      <w:proofErr w:type="gram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свой педагогический опыт на уровне МДОУ, были проведены коллективные просмотры непосредственно образовательной деятельности «Лучшее занятие в МДОУ», выступление на семинаре-</w:t>
      </w: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практикуме «Предметно-пространственная развивающая среда в группе», НОД по ФЭМП на МО "Путешествие в математическое царство".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Прошла обучение на курсах повышения квалификации в Ярославском ИРО «Введение ФГОС в дошкольное образование» (13.12.2014-20.12.2014). В минувшем году были выявлены следующие проблемы и достигнуты успехи.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Проблемы: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Отношение родителей к процессу развития ребенка в дошкольном детстве: ошибочное представление (обесценивание) значимости игровой, практической, изобразительной деятельности, опыта общения с взрослыми и сверстниками для развития познавательной и личностной сферы детей в дошкольном детстве; новая модная тенденция связана со стремлением ускорить развитие посредством обучения по типу школьного. Подобное «натаскивание» грозит односторонностью развития, потерями в умственном и личностном развитии ребенка, которые не компенсируются обучаемостью.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полностью укомплектованы центры активности: центр игры (отсутствие разнообразия принадлежностей к ролевым играм, атрибутов для </w:t>
      </w:r>
      <w:proofErr w:type="spellStart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ряжения</w:t>
      </w:r>
      <w:proofErr w:type="spell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); не достаточно оборудован центр двигательной деятельности. 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Успехи: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Благодаря планомерной целенаправленной работе с детьми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среднего</w:t>
      </w:r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дошкольного</w:t>
      </w:r>
      <w:proofErr w:type="spellEnd"/>
      <w:r w:rsidRPr="009635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возраста,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 Результаты деятельности группы за 2014 - 2015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FB16A6" w:rsidRPr="00AB136C" w:rsidRDefault="00FB16A6" w:rsidP="00AB136C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</w:pPr>
      <w:r w:rsidRPr="00AB136C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 xml:space="preserve"> С учетом успехов и проблем, возникших в минувшем учебном году намечены следующие задачи на 2015 - 2016 учебный год:</w:t>
      </w:r>
    </w:p>
    <w:p w:rsidR="00FB16A6" w:rsidRPr="00AB136C" w:rsidRDefault="00FB16A6" w:rsidP="00AB13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осуществление</w:t>
      </w:r>
      <w:proofErr w:type="gram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целенаправленной работы с детьми по всем образовательным областям; </w:t>
      </w:r>
    </w:p>
    <w:p w:rsidR="00FB16A6" w:rsidRPr="00AB136C" w:rsidRDefault="00FB16A6" w:rsidP="00AB13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создание</w:t>
      </w:r>
      <w:proofErr w:type="gram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условий для разнообразного по содержанию и формам сотрудничества, способствующего развитию конструктивного взаимодействия педагогов и родителей; поощрение родителей за внимательное отношение к разнообразным стремлениям и потребностям ребенка;</w:t>
      </w:r>
    </w:p>
    <w:p w:rsidR="00FB16A6" w:rsidRPr="00AB136C" w:rsidRDefault="00FB16A6" w:rsidP="00AB13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продолжение</w:t>
      </w:r>
      <w:proofErr w:type="gramEnd"/>
      <w:r w:rsidRPr="00AB13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совершенствования предметно-развивающей среды в группе в соответствии с ФГОС; </w:t>
      </w:r>
    </w:p>
    <w:p w:rsidR="00FB16A6" w:rsidRPr="00AB136C" w:rsidRDefault="00FB16A6" w:rsidP="00AB13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</w:pPr>
      <w:r w:rsidRPr="00AB13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Перспективы на следующий год:</w:t>
      </w:r>
      <w:bookmarkStart w:id="0" w:name="_GoBack"/>
      <w:bookmarkEnd w:id="0"/>
    </w:p>
    <w:p w:rsidR="00FB16A6" w:rsidRPr="00963525" w:rsidRDefault="00FB16A6" w:rsidP="00AB13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FB16A6" w:rsidRPr="00963525" w:rsidRDefault="00FB16A6" w:rsidP="00AB13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Продолжать принимать активное участие в методических мероприятиях города и детского сада.</w:t>
      </w:r>
    </w:p>
    <w:p w:rsidR="00FB16A6" w:rsidRPr="00963525" w:rsidRDefault="00FB16A6" w:rsidP="00AB13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 Развивать познавательную активность детей через обогащение и представление об окружающем мире.</w:t>
      </w:r>
    </w:p>
    <w:p w:rsidR="00FB16A6" w:rsidRPr="00963525" w:rsidRDefault="00FB16A6" w:rsidP="00AB13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Продолжать воспитывать в детях творчество, эмоциональность, активность для их дальнейших достижений и успехов.</w:t>
      </w:r>
    </w:p>
    <w:p w:rsidR="00FB16A6" w:rsidRPr="00963525" w:rsidRDefault="00FB16A6" w:rsidP="00AB1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Пополнить: дидак</w:t>
      </w:r>
      <w:r w:rsidR="00AB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тический и раздаточный материал</w:t>
      </w: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книжный уголок литературой по возрасту.</w:t>
      </w:r>
    </w:p>
    <w:p w:rsidR="00FB16A6" w:rsidRPr="00963525" w:rsidRDefault="00FB16A6" w:rsidP="00AB13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Работать над темой по самообразованию:</w:t>
      </w:r>
      <w:r w:rsidRPr="00234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3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«Роль дидактических игр в развитии математических способностей детей на занятиях».</w:t>
      </w:r>
    </w:p>
    <w:p w:rsidR="001D477B" w:rsidRDefault="001D477B" w:rsidP="00AB136C">
      <w:pPr>
        <w:spacing w:after="0" w:line="240" w:lineRule="auto"/>
        <w:jc w:val="both"/>
      </w:pPr>
    </w:p>
    <w:sectPr w:rsidR="001D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2D0"/>
    <w:multiLevelType w:val="multilevel"/>
    <w:tmpl w:val="FCE20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B79EE"/>
    <w:multiLevelType w:val="multilevel"/>
    <w:tmpl w:val="BEDCA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057D1"/>
    <w:multiLevelType w:val="hybridMultilevel"/>
    <w:tmpl w:val="6944D46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2706815"/>
    <w:multiLevelType w:val="multilevel"/>
    <w:tmpl w:val="99587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C68AD"/>
    <w:multiLevelType w:val="multilevel"/>
    <w:tmpl w:val="E74C1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6"/>
    <w:rsid w:val="001D477B"/>
    <w:rsid w:val="00AB136C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A332-CF5F-4375-A014-973E58C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36C"/>
    <w:rPr>
      <w:b/>
      <w:bCs/>
    </w:rPr>
  </w:style>
  <w:style w:type="paragraph" w:styleId="a4">
    <w:name w:val="List Paragraph"/>
    <w:basedOn w:val="a"/>
    <w:uiPriority w:val="34"/>
    <w:qFormat/>
    <w:rsid w:val="00AB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4/11/02/analiticheskiy-otchet-vospitateley-gruppy-za-2013-2014-uchebnyy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1521</Words>
  <Characters>8671</Characters>
  <Application>Microsoft Office Word</Application>
  <DocSecurity>0</DocSecurity>
  <Lines>72</Lines>
  <Paragraphs>20</Paragraphs>
  <ScaleCrop>false</ScaleCrop>
  <Company>Home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Irina Davidova</cp:lastModifiedBy>
  <cp:revision>2</cp:revision>
  <dcterms:created xsi:type="dcterms:W3CDTF">2015-11-06T18:20:00Z</dcterms:created>
  <dcterms:modified xsi:type="dcterms:W3CDTF">2015-11-06T18:25:00Z</dcterms:modified>
</cp:coreProperties>
</file>