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41" w:rsidRPr="0036549C" w:rsidRDefault="00162B41" w:rsidP="00162B41">
      <w:pPr>
        <w:autoSpaceDE w:val="0"/>
        <w:autoSpaceDN w:val="0"/>
        <w:adjustRightInd w:val="0"/>
        <w:spacing w:line="360" w:lineRule="auto"/>
        <w:ind w:firstLine="708"/>
        <w:jc w:val="center"/>
        <w:rPr>
          <w:rFonts w:ascii="Times New Roman" w:eastAsiaTheme="minorHAnsi" w:hAnsi="Times New Roman" w:cs="Times New Roman"/>
          <w:b/>
          <w:color w:val="000000"/>
          <w:sz w:val="28"/>
          <w:szCs w:val="28"/>
        </w:rPr>
      </w:pPr>
      <w:r w:rsidRPr="0036549C">
        <w:rPr>
          <w:rFonts w:ascii="Times New Roman" w:eastAsiaTheme="minorHAnsi" w:hAnsi="Times New Roman" w:cs="Times New Roman"/>
          <w:b/>
          <w:color w:val="000000"/>
          <w:sz w:val="28"/>
          <w:szCs w:val="28"/>
        </w:rPr>
        <w:t>Основные аспекты готовности к школьному обучению</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Подготовка детей к школе — задача комплексная, охватывающая все сферы жизни ребенка. Психологическая готовность к школе — только один из аспектов этой задачи. Но внутри этого аспекта выделяются различные подходы:</w:t>
      </w: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1. Исследования, направленные на формирование у детей дошкольного возраста определенных изменений и навыков, необходимых для обучения в школе.</w:t>
      </w: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2. Исследования новообразований и изменений в психике ребенка.</w:t>
      </w: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3. Исследования генезиса отдельных компонентов учебной деятельности и выявление путей их формирования.</w:t>
      </w: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4. Изучение изменений ребенка сознательно подчинять свои действия </w:t>
      </w:r>
      <w:proofErr w:type="gramStart"/>
      <w:r w:rsidRPr="0036549C">
        <w:rPr>
          <w:rFonts w:ascii="Times New Roman" w:eastAsiaTheme="minorHAnsi" w:hAnsi="Times New Roman" w:cs="Times New Roman"/>
          <w:color w:val="000000"/>
          <w:sz w:val="28"/>
          <w:szCs w:val="28"/>
        </w:rPr>
        <w:t>заданному</w:t>
      </w:r>
      <w:proofErr w:type="gramEnd"/>
      <w:r w:rsidRPr="0036549C">
        <w:rPr>
          <w:rFonts w:ascii="Times New Roman" w:eastAsiaTheme="minorHAnsi" w:hAnsi="Times New Roman" w:cs="Times New Roman"/>
          <w:color w:val="000000"/>
          <w:sz w:val="28"/>
          <w:szCs w:val="28"/>
        </w:rPr>
        <w:t xml:space="preserve"> при последовательном выполнении словесных указаний взрослого. Это умение связывается со способностью овладения общим способом выполнения словесных указаний взрослого.</w:t>
      </w:r>
    </w:p>
    <w:p w:rsidR="00162B41" w:rsidRPr="0036549C" w:rsidRDefault="00162B41" w:rsidP="00162B41">
      <w:pPr>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Готовность к школе в современных условиях рассматривается, прежде всего, как готовность к школьному обучению или учебной деятельности. Этот подход обоснован взглядом на проблему со стороны периодизации психического развития ребенка и смены ведущих видов деятельности. По мнению Е.Е. Кравцовой, проблема психологической готовности к школьному обучению получает свою конкретизацию, как проблема смены ведущих типов деятельности, т.е. это переход от сюжетно-ролевых игр к учебной деятельности [5]. Такой подход является актуальным и значительным, но готовность к учебной деятельности не охватывает полностью феномена готовности к школе. Готовность к обучению в школе складывается из определенного уровня развития мыслительной деятельности, познавательных интересов, готовности к произвольной регуляции своей познавательной деятельности, к социальной позиции школьника. Аналогичные взгляды развивал А.В. Запорожец [4], отмечая, что готовность к обучению в школе представляет собой целостную систему взаимосвязанных качеств детской личности, включая особенности ее мотивации, уровня развития познавательной, аналитико-синтетической деятельности, степень </w:t>
      </w:r>
      <w:proofErr w:type="spellStart"/>
      <w:r w:rsidRPr="0036549C">
        <w:rPr>
          <w:rFonts w:ascii="Times New Roman" w:eastAsiaTheme="minorHAnsi" w:hAnsi="Times New Roman" w:cs="Times New Roman"/>
          <w:color w:val="000000"/>
          <w:sz w:val="28"/>
          <w:szCs w:val="28"/>
        </w:rPr>
        <w:t>сформированности</w:t>
      </w:r>
      <w:proofErr w:type="spellEnd"/>
      <w:r w:rsidRPr="0036549C">
        <w:rPr>
          <w:rFonts w:ascii="Times New Roman" w:eastAsiaTheme="minorHAnsi" w:hAnsi="Times New Roman" w:cs="Times New Roman"/>
          <w:color w:val="000000"/>
          <w:sz w:val="28"/>
          <w:szCs w:val="28"/>
        </w:rPr>
        <w:t xml:space="preserve"> механизмов волевой регуляции.</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lastRenderedPageBreak/>
        <w:t>На сегодняшний день практически общепризнанно, что готовность к школьному обучению - многокомпонентное образование, которое требует комплексных психологических исследований.</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i/>
          <w:iCs/>
          <w:color w:val="000000"/>
          <w:sz w:val="28"/>
          <w:szCs w:val="28"/>
        </w:rPr>
      </w:pPr>
      <w:r w:rsidRPr="0036549C">
        <w:rPr>
          <w:rFonts w:ascii="Times New Roman" w:eastAsiaTheme="minorHAnsi" w:hAnsi="Times New Roman" w:cs="Times New Roman"/>
          <w:color w:val="000000"/>
          <w:sz w:val="28"/>
          <w:szCs w:val="28"/>
        </w:rPr>
        <w:t xml:space="preserve">Традиционно выделяются три аспекта школьной зрелости: </w:t>
      </w:r>
      <w:r w:rsidRPr="0036549C">
        <w:rPr>
          <w:rFonts w:ascii="Times New Roman" w:eastAsiaTheme="minorHAnsi" w:hAnsi="Times New Roman" w:cs="Times New Roman"/>
          <w:i/>
          <w:iCs/>
          <w:color w:val="000000"/>
          <w:sz w:val="28"/>
          <w:szCs w:val="28"/>
          <w:u w:val="single"/>
        </w:rPr>
        <w:t>интеллектуальный,</w:t>
      </w:r>
      <w:r w:rsidRPr="0036549C">
        <w:rPr>
          <w:rFonts w:ascii="Times New Roman" w:eastAsiaTheme="minorHAnsi" w:hAnsi="Times New Roman" w:cs="Times New Roman"/>
          <w:i/>
          <w:iCs/>
          <w:color w:val="000000"/>
          <w:sz w:val="28"/>
          <w:szCs w:val="28"/>
        </w:rPr>
        <w:t xml:space="preserve"> </w:t>
      </w:r>
      <w:r w:rsidRPr="0036549C">
        <w:rPr>
          <w:rFonts w:ascii="Times New Roman" w:eastAsiaTheme="minorHAnsi" w:hAnsi="Times New Roman" w:cs="Times New Roman"/>
          <w:i/>
          <w:iCs/>
          <w:color w:val="000000"/>
          <w:sz w:val="28"/>
          <w:szCs w:val="28"/>
          <w:u w:val="single"/>
        </w:rPr>
        <w:t>эмоциональный</w:t>
      </w:r>
      <w:r w:rsidRPr="0036549C">
        <w:rPr>
          <w:rFonts w:ascii="Times New Roman" w:eastAsiaTheme="minorHAnsi" w:hAnsi="Times New Roman" w:cs="Times New Roman"/>
          <w:i/>
          <w:iCs/>
          <w:color w:val="000000"/>
          <w:sz w:val="28"/>
          <w:szCs w:val="28"/>
        </w:rPr>
        <w:t xml:space="preserve"> </w:t>
      </w:r>
      <w:r w:rsidRPr="0036549C">
        <w:rPr>
          <w:rFonts w:ascii="Times New Roman" w:eastAsiaTheme="minorHAnsi" w:hAnsi="Times New Roman" w:cs="Times New Roman"/>
          <w:color w:val="000000"/>
          <w:sz w:val="28"/>
          <w:szCs w:val="28"/>
        </w:rPr>
        <w:t xml:space="preserve">и </w:t>
      </w:r>
      <w:r w:rsidRPr="0036549C">
        <w:rPr>
          <w:rFonts w:ascii="Times New Roman" w:eastAsiaTheme="minorHAnsi" w:hAnsi="Times New Roman" w:cs="Times New Roman"/>
          <w:i/>
          <w:iCs/>
          <w:color w:val="000000"/>
          <w:sz w:val="28"/>
          <w:szCs w:val="28"/>
          <w:u w:val="single"/>
        </w:rPr>
        <w:t>социальный</w:t>
      </w:r>
      <w:r w:rsidRPr="0036549C">
        <w:rPr>
          <w:rFonts w:ascii="Times New Roman" w:eastAsiaTheme="minorHAnsi" w:hAnsi="Times New Roman" w:cs="Times New Roman"/>
          <w:i/>
          <w:iCs/>
          <w:color w:val="000000"/>
          <w:sz w:val="28"/>
          <w:szCs w:val="28"/>
        </w:rPr>
        <w:t>.</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Под интеллектуальной зрелостью понимается дифференцированное восприятие (включающее выделение фигуры из фона);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мелкой моторики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Эмоциональная зрелость в основном понимается как уменьшение импульсивных реакций и возможность длительное время выполнять не очень привлекательное задание.</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К социальной зрелости относится потребность ребенка в общении со сверстниками и умение подчинять свое поведение законам детских групп, а также способность исполнять роль ученика в ситуации школьного обучения.</w:t>
      </w:r>
    </w:p>
    <w:p w:rsidR="00162B41" w:rsidRPr="0036549C" w:rsidRDefault="00162B41" w:rsidP="00162B41">
      <w:pPr>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На основании выделенных параметров создаются тесты определения школьной зрелости. [7] Можно выделить несколько параметров психологического развития ребенка, наиболее существенно влияющих на успешность обучения в школе. Среди них — определенный уровень мотивационного развития ребенка, включающий познавательные и социальные мотивы учения, достаточное развитие произвольного поведения и   интеллектуальность   сферы.   Наиболее   важным   в   психологической готовности ребенка к школе признаётся мотивационный план. Выделим две группы мотивов учения:</w:t>
      </w: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1. Широкие социальные мотивы учения, или мотивы, связанные с потребностями ребенка в общении с другими людьми, в их оценке и одобрении, с желаниями ученика занять определенное место в системе доступных ему общественных отношений.</w:t>
      </w: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lastRenderedPageBreak/>
        <w:t>2. Мотивы, связанные непосредственно с учебной деятельностью, или познавательные интересы детей, потребность в интеллектуальной активности и в овладении новыми умениями, навыками и знаниями. Ребенок, готовый к школе, хочет учиться потому, что ему хочется знать определенную позицию в обществе людей, открывающую доступ в мир взрослых и потому, что у него есть познавательная потребность, которую не могут удовлетворить дома.</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Сплав этих двух потребностей способствует возникновению нового отношения ребенка к окружающей среде (внутренней позиции школьника). Новообразование «внутренняя позиция школьника», возникающее на рубеже дошкольного и младшего школьного возраста и представляющее собой сплав двух потребностей - познавательной и потребности в общении с взрослыми на новом уровне, позволяет ребенку включиться в учебный процесс в качестве субъекта деятельности. Это выражается в социальном формировании и исполнении намерений и целей, или, другими словами, произвольном поведении ученика.</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Слабое развитие произвольности - главный камень преткновения психологической готовности к школе (мешает началу обучения в школе).</w:t>
      </w:r>
    </w:p>
    <w:p w:rsidR="00162B41" w:rsidRPr="0036549C" w:rsidRDefault="00162B41" w:rsidP="00162B41">
      <w:pPr>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Д. Б. </w:t>
      </w:r>
      <w:proofErr w:type="spellStart"/>
      <w:r w:rsidRPr="0036549C">
        <w:rPr>
          <w:rFonts w:ascii="Times New Roman" w:eastAsiaTheme="minorHAnsi" w:hAnsi="Times New Roman" w:cs="Times New Roman"/>
          <w:color w:val="000000"/>
          <w:sz w:val="28"/>
          <w:szCs w:val="28"/>
        </w:rPr>
        <w:t>Эльконин</w:t>
      </w:r>
      <w:proofErr w:type="spellEnd"/>
      <w:r w:rsidRPr="0036549C">
        <w:rPr>
          <w:rFonts w:ascii="Times New Roman" w:eastAsiaTheme="minorHAnsi" w:hAnsi="Times New Roman" w:cs="Times New Roman"/>
          <w:color w:val="000000"/>
          <w:sz w:val="28"/>
          <w:szCs w:val="28"/>
        </w:rPr>
        <w:t xml:space="preserve"> [8] считал, что произвольное поведение рождается в ролевой игре в коллективе детей, позволяющей ребенку подняться на более высокую ступень развития, Коллектив корректирует нарушение в подражании предполагаемому образу, тогда как самостоятельно осуществить такой контроль ребенку бывает еще очень трудно.</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В работах Е.Е. Кравцовой [5] при характеристике психологической готовности детей к школе основной удар делается на роль общения в развитии ребенка. Выделяется три сферы - отношение к взрослому, к сверстнику и к самому себе, уровень </w:t>
      </w:r>
      <w:proofErr w:type="gramStart"/>
      <w:r w:rsidRPr="0036549C">
        <w:rPr>
          <w:rFonts w:ascii="Times New Roman" w:eastAsiaTheme="minorHAnsi" w:hAnsi="Times New Roman" w:cs="Times New Roman"/>
          <w:color w:val="000000"/>
          <w:sz w:val="28"/>
          <w:szCs w:val="28"/>
        </w:rPr>
        <w:t>развития</w:t>
      </w:r>
      <w:proofErr w:type="gramEnd"/>
      <w:r w:rsidRPr="0036549C">
        <w:rPr>
          <w:rFonts w:ascii="Times New Roman" w:eastAsiaTheme="minorHAnsi" w:hAnsi="Times New Roman" w:cs="Times New Roman"/>
          <w:color w:val="000000"/>
          <w:sz w:val="28"/>
          <w:szCs w:val="28"/>
        </w:rPr>
        <w:t xml:space="preserve"> которых определяет степень готовности к школе и определенным образом соотносится с основными структурными компонентами учебной деятельности.</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В качестве показателей психологической готовности необходимо также выделить и интеллектуальное развитие ребенка. В отечественной психологии при изучении интеллектуального компонента психологической готовности к школе акцент </w:t>
      </w:r>
      <w:r w:rsidRPr="0036549C">
        <w:rPr>
          <w:rFonts w:ascii="Times New Roman" w:eastAsiaTheme="minorHAnsi" w:hAnsi="Times New Roman" w:cs="Times New Roman"/>
          <w:color w:val="000000"/>
          <w:sz w:val="28"/>
          <w:szCs w:val="28"/>
        </w:rPr>
        <w:lastRenderedPageBreak/>
        <w:t>делается не на сумму усвоенных знаний, хотя это тоже не маловажный фактор, а на уровень развития интеллектуальных процессов. Ребенок должен уметь выделять существенное в явлениях окружающей действительности, уметь сравнивать их, видеть сходное и отличное; он должен научиться рассуждать, находить причины явлений, делать выводы. Для успешного обучения ребенок должен уметь выделять предмет своего познания.</w:t>
      </w: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ab/>
        <w:t>Кроме указанных составляющих психологической готовности к школе выделим дополнительно еще одну - развитие речи. Речь тесно связана с интеллектом и отражает как общее развитие ребенка, так и уровень его логического мышления. Необходимо, чтобы ребенок умел находить в словах отдельные звуки, т.е. у него должен быть развит фонематический слух.</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Подводя итог всему сказанному, перечислим психологические сферы, по уровню развития которых судят о психологической готовности к школе: </w:t>
      </w:r>
      <w:r w:rsidRPr="0036549C">
        <w:rPr>
          <w:rFonts w:ascii="Times New Roman" w:eastAsiaTheme="minorHAnsi" w:hAnsi="Times New Roman" w:cs="Times New Roman"/>
          <w:i/>
          <w:color w:val="000000"/>
          <w:sz w:val="28"/>
          <w:szCs w:val="28"/>
        </w:rPr>
        <w:t>мотивационная, произвольная, интеллектуальная и речевая</w:t>
      </w:r>
      <w:r w:rsidRPr="0036549C">
        <w:rPr>
          <w:rFonts w:ascii="Times New Roman" w:eastAsiaTheme="minorHAnsi" w:hAnsi="Times New Roman" w:cs="Times New Roman"/>
          <w:color w:val="000000"/>
          <w:sz w:val="28"/>
          <w:szCs w:val="28"/>
        </w:rPr>
        <w:t xml:space="preserve">. Эти сферы мы постараемся рассмотреть более подробно. </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u w:val="single"/>
        </w:rPr>
        <w:t>Интеллектуальная готовность к школьному обучению.</w:t>
      </w:r>
    </w:p>
    <w:p w:rsidR="00162B41" w:rsidRPr="0036549C" w:rsidRDefault="00162B41" w:rsidP="00162B41">
      <w:pPr>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Интеллектуальная готовность к школьному обучению связана с развитием мыслительных процессов. От решения задач, требующих установление связей и отношений между предметами и явлениями с помощью внешних ориентировочных действий, дети переходят к решению их в уме с помощью элементарных мыслительных действий, используя образы. Иными словами, на основе наглядно-действенной формы мышления начинает складываться наглядно-образная форма мышления. Вместе с тем, дети становятся способны к первым обобщениям, основанным на опыте их первой практической предметной деятельности и закрепляющемся в слове. Ребенку в этом возрасте приходится разрешать все более сложные и разнообразные задачи, требующие выделения и использования связей и отношений между предметами, явлениями, действиями. В игре, рисовании, конструировании, при выполнении учебных и трудовых заданий он не просто использует заученные действия, но постоянно видоизменяет их, получая новые результаты.</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lastRenderedPageBreak/>
        <w:t>Развивающееся мышление дает детям возможность предусматривать заранее результаты своих действий, планировать их. По мере развития любознательности, познавательных процессов мышление все шире используется детьми для освоения окружающего мира, которое выходит за рамки задач, выдвигаемой их собственной практической деятельностью.</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Ребенок начинает ставить перед собой познавательный задачи, ищет объяснения замеченным явлениям. Он прибегает </w:t>
      </w:r>
      <w:proofErr w:type="gramStart"/>
      <w:r w:rsidRPr="0036549C">
        <w:rPr>
          <w:rFonts w:ascii="Times New Roman" w:eastAsiaTheme="minorHAnsi" w:hAnsi="Times New Roman" w:cs="Times New Roman"/>
          <w:color w:val="000000"/>
          <w:sz w:val="28"/>
          <w:szCs w:val="28"/>
        </w:rPr>
        <w:t>к</w:t>
      </w:r>
      <w:proofErr w:type="gramEnd"/>
      <w:r w:rsidRPr="0036549C">
        <w:rPr>
          <w:rFonts w:ascii="Times New Roman" w:eastAsiaTheme="minorHAnsi" w:hAnsi="Times New Roman" w:cs="Times New Roman"/>
          <w:color w:val="000000"/>
          <w:sz w:val="28"/>
          <w:szCs w:val="28"/>
        </w:rPr>
        <w:t xml:space="preserve"> </w:t>
      </w:r>
      <w:proofErr w:type="gramStart"/>
      <w:r w:rsidRPr="0036549C">
        <w:rPr>
          <w:rFonts w:ascii="Times New Roman" w:eastAsiaTheme="minorHAnsi" w:hAnsi="Times New Roman" w:cs="Times New Roman"/>
          <w:color w:val="000000"/>
          <w:sz w:val="28"/>
          <w:szCs w:val="28"/>
        </w:rPr>
        <w:t>своего</w:t>
      </w:r>
      <w:proofErr w:type="gramEnd"/>
      <w:r w:rsidRPr="0036549C">
        <w:rPr>
          <w:rFonts w:ascii="Times New Roman" w:eastAsiaTheme="minorHAnsi" w:hAnsi="Times New Roman" w:cs="Times New Roman"/>
          <w:color w:val="000000"/>
          <w:sz w:val="28"/>
          <w:szCs w:val="28"/>
        </w:rPr>
        <w:t xml:space="preserve"> рода экспериментам для выяснения интересующих его вопросов, наблюдает явления, рассуждает и делает выводы.</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В дошкольном возрасте внимание носит произвольный характер. Переломный момент в развитии внимания связан с тем, что дети впервые начинают сознательно управлять своим вниманием, направляя и удерживая его на определенных предметах. Для этой цели старший дошкольник пользуется определенными способами, которые он перенимает у взрослых. Таким образом, возможности этой новой формы внимания — произвольного внимания к 6-7 годам уже достаточно велики.</w:t>
      </w:r>
    </w:p>
    <w:p w:rsidR="00162B41" w:rsidRPr="0036549C" w:rsidRDefault="00162B41" w:rsidP="00162B41">
      <w:pPr>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Подобные возрастные закономерности отмечаются и в процессе развития памяти. Перед ребенком может быть поставлена цель, направленная на запоминание материала. Он начинает использовать приемы, направленные на повышение эффективности запоминания: повторение, смысловое и ассоциативное связывание материала. Таким образом, к 6-7 годам структура памяти претерпевает существенные изменения, связанные со значительным развитием произвольных форм запоминания и припоминания.</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Изучение особенностей интеллектуальной сферы можно начать с исследования памяти - психического процесса, неразрывно связанного с </w:t>
      </w:r>
      <w:proofErr w:type="gramStart"/>
      <w:r w:rsidRPr="0036549C">
        <w:rPr>
          <w:rFonts w:ascii="Times New Roman" w:eastAsiaTheme="minorHAnsi" w:hAnsi="Times New Roman" w:cs="Times New Roman"/>
          <w:color w:val="000000"/>
          <w:sz w:val="28"/>
          <w:szCs w:val="28"/>
        </w:rPr>
        <w:t>мыслительным</w:t>
      </w:r>
      <w:proofErr w:type="gramEnd"/>
      <w:r w:rsidRPr="0036549C">
        <w:rPr>
          <w:rFonts w:ascii="Times New Roman" w:eastAsiaTheme="minorHAnsi" w:hAnsi="Times New Roman" w:cs="Times New Roman"/>
          <w:color w:val="000000"/>
          <w:sz w:val="28"/>
          <w:szCs w:val="28"/>
        </w:rPr>
        <w:t xml:space="preserve">.  </w:t>
      </w:r>
      <w:proofErr w:type="gramStart"/>
      <w:r w:rsidRPr="0036549C">
        <w:rPr>
          <w:rFonts w:ascii="Times New Roman" w:eastAsiaTheme="minorHAnsi" w:hAnsi="Times New Roman" w:cs="Times New Roman"/>
          <w:color w:val="000000"/>
          <w:sz w:val="28"/>
          <w:szCs w:val="28"/>
        </w:rPr>
        <w:t xml:space="preserve">Для определения уровня механического запоминания дается бессмысленный набор слов: </w:t>
      </w:r>
      <w:r w:rsidRPr="0036549C">
        <w:rPr>
          <w:rFonts w:ascii="Times New Roman" w:eastAsiaTheme="minorHAnsi" w:hAnsi="Times New Roman" w:cs="Times New Roman"/>
          <w:i/>
          <w:iCs/>
          <w:color w:val="000000"/>
          <w:sz w:val="28"/>
          <w:szCs w:val="28"/>
        </w:rPr>
        <w:t>год, слон, меч, мыло, соль, шум, рука, пол, весна, сын.</w:t>
      </w:r>
      <w:proofErr w:type="gramEnd"/>
      <w:r w:rsidRPr="0036549C">
        <w:rPr>
          <w:rFonts w:ascii="Times New Roman" w:eastAsiaTheme="minorHAnsi" w:hAnsi="Times New Roman" w:cs="Times New Roman"/>
          <w:i/>
          <w:iCs/>
          <w:color w:val="000000"/>
          <w:sz w:val="28"/>
          <w:szCs w:val="28"/>
        </w:rPr>
        <w:t xml:space="preserve"> </w:t>
      </w:r>
      <w:r w:rsidRPr="0036549C">
        <w:rPr>
          <w:rFonts w:ascii="Times New Roman" w:eastAsiaTheme="minorHAnsi" w:hAnsi="Times New Roman" w:cs="Times New Roman"/>
          <w:color w:val="000000"/>
          <w:sz w:val="28"/>
          <w:szCs w:val="28"/>
        </w:rPr>
        <w:t xml:space="preserve">Ребенок, послушав весь этот ряд, повторяет те слова, которые он запомнил. Может использоваться повторное воспроизведение (после дополнительного зачитывания тех же слов) и отсроченное воспроизведение, например, через час после прослушивания. А. Л. </w:t>
      </w:r>
      <w:proofErr w:type="spellStart"/>
      <w:r w:rsidRPr="0036549C">
        <w:rPr>
          <w:rFonts w:ascii="Times New Roman" w:eastAsiaTheme="minorHAnsi" w:hAnsi="Times New Roman" w:cs="Times New Roman"/>
          <w:color w:val="000000"/>
          <w:sz w:val="28"/>
          <w:szCs w:val="28"/>
        </w:rPr>
        <w:t>Венгер</w:t>
      </w:r>
      <w:proofErr w:type="spellEnd"/>
      <w:r w:rsidRPr="0036549C">
        <w:rPr>
          <w:rFonts w:ascii="Times New Roman" w:eastAsiaTheme="minorHAnsi" w:hAnsi="Times New Roman" w:cs="Times New Roman"/>
          <w:color w:val="000000"/>
          <w:sz w:val="28"/>
          <w:szCs w:val="28"/>
        </w:rPr>
        <w:t xml:space="preserve"> [3] приводит такие показатели механической памяти (характерной для 6-7 летнего возраста): с первого раза ребенок воспринимает не менее 5 слов из 10; после 3-4 </w:t>
      </w:r>
      <w:r w:rsidRPr="0036549C">
        <w:rPr>
          <w:rFonts w:ascii="Times New Roman" w:eastAsiaTheme="minorHAnsi" w:hAnsi="Times New Roman" w:cs="Times New Roman"/>
          <w:color w:val="000000"/>
          <w:sz w:val="28"/>
          <w:szCs w:val="28"/>
        </w:rPr>
        <w:lastRenderedPageBreak/>
        <w:t>прочтения воспроизводит 9-10 слов; через один час забывает не более 2 слов воспроизводившихся раньше; в процессе последовательного запоминания материала не появляются «провалы», когда после одного из прочтений ребенок вспоминает меньше слов, чем раньше и позже (что обычно бывает признаком переутомления).</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Уровень развития пространственного мышления выявляется разными способами. Эффективна и удобна методика А.Л. </w:t>
      </w:r>
      <w:proofErr w:type="spellStart"/>
      <w:r w:rsidRPr="0036549C">
        <w:rPr>
          <w:rFonts w:ascii="Times New Roman" w:eastAsiaTheme="minorHAnsi" w:hAnsi="Times New Roman" w:cs="Times New Roman"/>
          <w:color w:val="000000"/>
          <w:sz w:val="28"/>
          <w:szCs w:val="28"/>
        </w:rPr>
        <w:t>Венгер</w:t>
      </w:r>
      <w:proofErr w:type="spellEnd"/>
      <w:r w:rsidRPr="0036549C">
        <w:rPr>
          <w:rFonts w:ascii="Times New Roman" w:eastAsiaTheme="minorHAnsi" w:hAnsi="Times New Roman" w:cs="Times New Roman"/>
          <w:color w:val="000000"/>
          <w:sz w:val="28"/>
          <w:szCs w:val="28"/>
        </w:rPr>
        <w:t xml:space="preserve"> [3] «Лабиринт». Ребенку нужно найти путь к определенному домику среди других, неверных путей и тупиков лабиринта. В этом ему помогают образно заданные указания - мимо таких объектов (деревьев, кустов, цветов, грибов) он пройдет. Ребенок должен ориентироваться в самом лабиринте и схеме, </w:t>
      </w:r>
      <w:proofErr w:type="gramStart"/>
      <w:r w:rsidRPr="0036549C">
        <w:rPr>
          <w:rFonts w:ascii="Times New Roman" w:eastAsiaTheme="minorHAnsi" w:hAnsi="Times New Roman" w:cs="Times New Roman"/>
          <w:color w:val="000000"/>
          <w:sz w:val="28"/>
          <w:szCs w:val="28"/>
        </w:rPr>
        <w:t>отображающих</w:t>
      </w:r>
      <w:proofErr w:type="gramEnd"/>
      <w:r w:rsidRPr="0036549C">
        <w:rPr>
          <w:rFonts w:ascii="Times New Roman" w:eastAsiaTheme="minorHAnsi" w:hAnsi="Times New Roman" w:cs="Times New Roman"/>
          <w:color w:val="000000"/>
          <w:sz w:val="28"/>
          <w:szCs w:val="28"/>
        </w:rPr>
        <w:t xml:space="preserve"> последовательность пути, т.е. решения задачи.</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Наиболее распространенными методиками, диагностирующими уровень развития словесно-логического мышления, являются следующие:</w:t>
      </w:r>
    </w:p>
    <w:p w:rsidR="00162B41" w:rsidRPr="0036549C" w:rsidRDefault="00162B41" w:rsidP="00162B41">
      <w:pPr>
        <w:spacing w:line="360" w:lineRule="auto"/>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а)  «Объяснение сюжетных картин»: ребенку показывают картинку и просят рассказать, что на ней нарисовано. Этот прием дает представление о том, верно ли ребенок понимает смысл </w:t>
      </w:r>
      <w:proofErr w:type="gramStart"/>
      <w:r w:rsidRPr="0036549C">
        <w:rPr>
          <w:rFonts w:ascii="Times New Roman" w:eastAsiaTheme="minorHAnsi" w:hAnsi="Times New Roman" w:cs="Times New Roman"/>
          <w:color w:val="000000"/>
          <w:sz w:val="28"/>
          <w:szCs w:val="28"/>
        </w:rPr>
        <w:t>изображенного</w:t>
      </w:r>
      <w:proofErr w:type="gramEnd"/>
      <w:r w:rsidRPr="0036549C">
        <w:rPr>
          <w:rFonts w:ascii="Times New Roman" w:eastAsiaTheme="minorHAnsi" w:hAnsi="Times New Roman" w:cs="Times New Roman"/>
          <w:color w:val="000000"/>
          <w:sz w:val="28"/>
          <w:szCs w:val="28"/>
        </w:rPr>
        <w:t>, может ли выделить главное или теряется в отдельных деталях.  А также помогает определить уровень развития его речи.</w:t>
      </w: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б) «Последовательность событий» - более сложная методика. Это серия сюжетных картинок (от 3 до 6), на которых изображены этапы какого-то знакомого ребенку действия. Он должен выстроить из этих рисунков правильный ряд и рассказать, как развивались события. Серии картинок могут быть по содержанию разной степени сложности. «Последовательность событий» дает психологу те же данные, что и предыдущая методика, но, кроме того, здесь выявляется понимание ребенком причинно-следственных связей.</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Обобщение и абстрагирование, последовательность умозаключений и некоторые другие аспекты мышления изучаются с помощью методики предметной классификации. Ребенок составляет группы карточек с изображенными на них неодушевленными предметами и живыми существами. Классифицируя различные объекты, он может выделять группы по функциональному признаку и давать им обобщенные названия. Например: </w:t>
      </w:r>
      <w:r w:rsidRPr="0036549C">
        <w:rPr>
          <w:rFonts w:ascii="Times New Roman" w:eastAsiaTheme="minorHAnsi" w:hAnsi="Times New Roman" w:cs="Times New Roman"/>
          <w:i/>
          <w:iCs/>
          <w:color w:val="000000"/>
          <w:sz w:val="28"/>
          <w:szCs w:val="28"/>
        </w:rPr>
        <w:t xml:space="preserve">мебель, одежда. </w:t>
      </w:r>
      <w:r w:rsidRPr="0036549C">
        <w:rPr>
          <w:rFonts w:ascii="Times New Roman" w:eastAsiaTheme="minorHAnsi" w:hAnsi="Times New Roman" w:cs="Times New Roman"/>
          <w:color w:val="000000"/>
          <w:sz w:val="28"/>
          <w:szCs w:val="28"/>
        </w:rPr>
        <w:t xml:space="preserve">Может по внешнему признаку </w:t>
      </w:r>
      <w:r w:rsidRPr="0036549C">
        <w:rPr>
          <w:rFonts w:ascii="Times New Roman" w:eastAsiaTheme="minorHAnsi" w:hAnsi="Times New Roman" w:cs="Times New Roman"/>
          <w:color w:val="000000"/>
          <w:sz w:val="28"/>
          <w:szCs w:val="28"/>
        </w:rPr>
        <w:lastRenderedPageBreak/>
        <w:t>(«все большие» или «они красные»), по ситуативным признакам (шкаф и платье объединяются в одну группу, потому что «платье висит в шкафу»).</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Сложные мыслительные процессы анализа и синтеза изучаются при определении детьми понятий, интерпретации пословиц. Известная методика интерпретации пословиц имеет интересный вариант. Кроме пословицы ребенку даются фразы, одна из которых по смыслу соответствует пословице, а вторая не соответствует пословице по смыслу, но внешне ее напоминает. Ребенок, выбирая одну из двух фраз, объясняет - почему она подходит к пословице, но уже сам выбор ярко показывает, на содержательные или внешние признаки ориентируется ребенок, анализируя суждения.</w:t>
      </w:r>
    </w:p>
    <w:p w:rsidR="00162B41" w:rsidRPr="0036549C" w:rsidRDefault="00162B41" w:rsidP="00162B41">
      <w:pPr>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Таким образом, интеллектуальная готовность ребенка характеризуется созреванием   аналитических   психологических   процессов,   овладением навыками мыслительной деятельности. </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u w:val="single"/>
        </w:rPr>
      </w:pPr>
      <w:r w:rsidRPr="0036549C">
        <w:rPr>
          <w:rFonts w:ascii="Times New Roman" w:eastAsiaTheme="minorHAnsi" w:hAnsi="Times New Roman" w:cs="Times New Roman"/>
          <w:color w:val="000000"/>
          <w:sz w:val="28"/>
          <w:szCs w:val="28"/>
          <w:u w:val="single"/>
        </w:rPr>
        <w:t>Личностная готовность к школьному обучению.</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Чтобы ребенок успешно учился,  он должен стремиться к новой школьной жизни, к «серьезным» занятиям, «ответственным» поручениям. На появление такого желания влияет отношение близких взрослых к учению, как к важной содержательной деятельности, гораздо более значимой, чем игра дошкольника. Влияет и отношение других детей, сама возможность подняться на новую возрастную ступень в глазах младших и сравняться в положении со старшими. Стремление ребенка занять новое социальное положение ведет к образованию его внутренней позиции. Именно личностное позиционирование, характеризующее личность ребенка в целом, и определяет поведение и деятельность ребенка, и всю систему его отношений к действительности, к самому себе и окружающим людям. Образ жизни школьника в качестве человека, занимающегося в общественном месте общественно-значимым и общественно-оцениваемым делом, осознается ребенком, как адекватный для него путь к взрослости - он отвечает сформировавшемуся в игре мотиву «стать взрослым и реально осуществлять его функции».</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С того момента, как в сознании ребенка представление о школе приобрело черты искомого образа жизни, можно говорить о том, что его внутренняя позиция получила </w:t>
      </w:r>
      <w:r w:rsidRPr="0036549C">
        <w:rPr>
          <w:rFonts w:ascii="Times New Roman" w:eastAsiaTheme="minorHAnsi" w:hAnsi="Times New Roman" w:cs="Times New Roman"/>
          <w:color w:val="000000"/>
          <w:sz w:val="28"/>
          <w:szCs w:val="28"/>
        </w:rPr>
        <w:lastRenderedPageBreak/>
        <w:t>новое содержание - стала внутренней позицией школьника. И это значит, что ребенок психологически перешел в новый возрастной период своего развития - младший школьный возраст.</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Внутреннюю позицию школьника можно определить как систему потребностей и стремлений ребенка, связанных со школой, т.е. такое отношение к школе, когда причастность к ней переживается ребенком, как его собственная потребность («Хочу в школу»).</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Наличие внутренней позиции школьника обнаруживается в том, что ребенок решительно отказывается от дошкольного игрового, индивидуально-непосредственного способа существования и проявляет ярко положительное отношение к школьной учебной деятельности в целом, особенно к тем ее сторонам, которые непосредственно связаны с учением.</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Такая положительная направленность ребенка на школу, как на собственное учебное заведение - важнейшая предпосылка благополучного вхождения его в школьную учебную действительность, т.е. принятие им соответствующих школьных требований и полноценного включения в учебный процесс.</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Кроме отношения к учебному процессу в целом, для ребенка, поступающего в школу, важно отношение к учителю, сверстникам и самому себе. К концу дошкольного возраста должна сложиться такая форма общения ребенка с взрослыми, как </w:t>
      </w:r>
      <w:proofErr w:type="spellStart"/>
      <w:r w:rsidRPr="0036549C">
        <w:rPr>
          <w:rFonts w:ascii="Times New Roman" w:eastAsiaTheme="minorHAnsi" w:hAnsi="Times New Roman" w:cs="Times New Roman"/>
          <w:color w:val="000000"/>
          <w:sz w:val="28"/>
          <w:szCs w:val="28"/>
        </w:rPr>
        <w:t>внеситуативно-личностное</w:t>
      </w:r>
      <w:proofErr w:type="spellEnd"/>
      <w:r w:rsidRPr="0036549C">
        <w:rPr>
          <w:rFonts w:ascii="Times New Roman" w:eastAsiaTheme="minorHAnsi" w:hAnsi="Times New Roman" w:cs="Times New Roman"/>
          <w:color w:val="000000"/>
          <w:sz w:val="28"/>
          <w:szCs w:val="28"/>
        </w:rPr>
        <w:t xml:space="preserve"> общение. Взрослый становится непререкаемым авторитетом, образом для подражания. Облегчается общение в ситуации урока, когда исключены непосредственные эмоциональные контакты, когда нельзя поговорить на посторонние темы, поделиться своими переживаниями, а можно только отвечать на поставленные вопросы и самому задавать вопросы по теме урока, предварительно подняв руку.</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Классно-урочная система обучения предполагает не только особое отношение ребенка с учителем, но и специфические отношения с другими детьми. Новая форма общения со сверстниками складывается в самом начале школьного обучения.</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lastRenderedPageBreak/>
        <w:t>Личностная готовность к школе включает также определенное отношение ребенка к себе. Продуктивная учебная деятельность предполагает адекватное отношение ребенка своим способностям, результатам работы, поведению, т.е. определенный уровень развития самосознания.</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О личностной готовности ребенка к школе обычно судят по его поведению на групповых занятиях и во время беседы с психологом.</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Существуют и специально разработанные планы беседы, выявляющей позицию школьника (методика Н.И. </w:t>
      </w:r>
      <w:proofErr w:type="spellStart"/>
      <w:r w:rsidRPr="0036549C">
        <w:rPr>
          <w:rFonts w:ascii="Times New Roman" w:eastAsiaTheme="minorHAnsi" w:hAnsi="Times New Roman" w:cs="Times New Roman"/>
          <w:color w:val="000000"/>
          <w:sz w:val="28"/>
          <w:szCs w:val="28"/>
        </w:rPr>
        <w:t>Гуткиной</w:t>
      </w:r>
      <w:proofErr w:type="spellEnd"/>
      <w:r w:rsidRPr="0036549C">
        <w:rPr>
          <w:rFonts w:ascii="Times New Roman" w:eastAsiaTheme="minorHAnsi" w:hAnsi="Times New Roman" w:cs="Times New Roman"/>
          <w:color w:val="000000"/>
          <w:sz w:val="28"/>
          <w:szCs w:val="28"/>
        </w:rPr>
        <w:t>), и особые экспериментальные приемы. Например, преобладание у ребенка познавательного и игрового мотива определяется по выбору деятельности прослушивания сказки или игры с игрушками. После того, как ребенок рассмотрел игрушки в течение минуты, ему начинают читать сказки, но на самом интересном месте прерывают чтение. Психолог спрашивает, что ему сейчас хочется - дослушать сказку или поиграть с игрушками. Очевидно, что при личностной готовности к школе, доминирует подготовительный интерес и ребенок предпочитает узнать, что произойдет в конце сказки. Детей, мотивационно не готовых к обучению, со слабой познавательной потребностью, больше привлекает игра.</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u w:val="single"/>
        </w:rPr>
      </w:pPr>
      <w:r w:rsidRPr="0036549C">
        <w:rPr>
          <w:rFonts w:ascii="Times New Roman" w:eastAsiaTheme="minorHAnsi" w:hAnsi="Times New Roman" w:cs="Times New Roman"/>
          <w:color w:val="000000"/>
          <w:sz w:val="28"/>
          <w:szCs w:val="28"/>
          <w:u w:val="single"/>
        </w:rPr>
        <w:t>Волевая готовность.</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Определяя личностную готовность ребенка к школе необходимо выявить специфику развития произвольной сферы. Произвольность поведения ребенка проявляется при выполнении требований конкретных правил, задаваемых учителем при работе по образцу. Уже в дошкольном возрасте ребенок оказывается перед необходимостью преодоления возникающих трудностей и подчинения своих действий поставленной цели. Это приводит к тому, что он начинает сознательно контролировать себя, управляет своими внутренними и внешними действиями, своими познавательными процессами и поведением в целом. Это дает основание полагать, что уже в дошкольном возрасте возникает воля. Конечно, волевые действия дошкольников имеют свою специфику: они сосуществуют с действиями непреднамеренными под влиянием ситуативных чувств и желаний. Л.С. </w:t>
      </w:r>
      <w:proofErr w:type="spellStart"/>
      <w:r w:rsidRPr="0036549C">
        <w:rPr>
          <w:rFonts w:ascii="Times New Roman" w:eastAsiaTheme="minorHAnsi" w:hAnsi="Times New Roman" w:cs="Times New Roman"/>
          <w:color w:val="000000"/>
          <w:sz w:val="28"/>
          <w:szCs w:val="28"/>
        </w:rPr>
        <w:t>Выготский</w:t>
      </w:r>
      <w:proofErr w:type="spellEnd"/>
      <w:r w:rsidRPr="0036549C">
        <w:rPr>
          <w:rFonts w:ascii="Times New Roman" w:eastAsiaTheme="minorHAnsi" w:hAnsi="Times New Roman" w:cs="Times New Roman"/>
          <w:color w:val="000000"/>
          <w:sz w:val="28"/>
          <w:szCs w:val="28"/>
        </w:rPr>
        <w:t xml:space="preserve"> [2] считал волевое поведение социальным, а источник развития детской воли усматривал во взаимоотношениях ребенка с окружающим миром. При этом ведущую роль в </w:t>
      </w:r>
      <w:r w:rsidRPr="0036549C">
        <w:rPr>
          <w:rFonts w:ascii="Times New Roman" w:eastAsiaTheme="minorHAnsi" w:hAnsi="Times New Roman" w:cs="Times New Roman"/>
          <w:color w:val="000000"/>
          <w:sz w:val="28"/>
          <w:szCs w:val="28"/>
        </w:rPr>
        <w:lastRenderedPageBreak/>
        <w:t xml:space="preserve">социальной обусловленности воли отводил его речевому общению с взрослыми. В генетическом плане Л.С. </w:t>
      </w:r>
      <w:proofErr w:type="spellStart"/>
      <w:r w:rsidRPr="0036549C">
        <w:rPr>
          <w:rFonts w:ascii="Times New Roman" w:eastAsiaTheme="minorHAnsi" w:hAnsi="Times New Roman" w:cs="Times New Roman"/>
          <w:color w:val="000000"/>
          <w:sz w:val="28"/>
          <w:szCs w:val="28"/>
        </w:rPr>
        <w:t>Выготский</w:t>
      </w:r>
      <w:proofErr w:type="spellEnd"/>
      <w:r w:rsidRPr="0036549C">
        <w:rPr>
          <w:rFonts w:ascii="Times New Roman" w:eastAsiaTheme="minorHAnsi" w:hAnsi="Times New Roman" w:cs="Times New Roman"/>
          <w:color w:val="000000"/>
          <w:sz w:val="28"/>
          <w:szCs w:val="28"/>
        </w:rPr>
        <w:t xml:space="preserve"> рассматривал волю, как стадию овладения собственными процессами поведения. Сначала взрослые с помощью слова регулируют поведение ребенка, потом, усваивая практически содержание требований взрослых, он постепенно учится регулировать свое поведение, делая тем самым существенный шаг вперед по пути волевого развития. После овладения речью слово становится для школьников не только средством общения, но и средством организации поведения.</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В современных научных исследованиях понятие волевого действия практикуется в разных аспектах. Одни психологи первоначальным звеном полагают выбор решения и постановку цели, другие ограничивают волевое действие его исполнительной частью. А.В. Запорожец [4] считает наиболее существенным для психологии воли превращение известных социальных и, прежде всего, моральных требований в определенные моральные мотивы и качества личности, определяющие ее поступки.</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Одним из центральных вопросов воли является вопрос о мотивационной обусловленности тех конкретных волевых действий и поступков, на которые человек способен в разные периоды своей жизни.</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Ставится также вопрос об интеллектуальных и моральных основах волевой регуляции дошкольника. На протяжении дошкольного детства усложняется характер волевой сферы личности и изменяется ее удельный вес в общей структуре поведения, что проявляется в возрастающем стремлении к преодолению трудностей. Развитие воли в этом возрасте тесно связано с изменением мотивов поведения, соподчинения им.</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Появление определенной волевой направленности, выдвижения на первый план группы мотивов, которые становятся для ребенка наиболее важными, ведет к тому, что, руководствуясь своим поведением этими мотивами, ребенок сознательно добивается поставленной цели, не поддаваясь отвлекающему влиянию окружающей среды. Он постепенно овладевает умением подчинять свои действия мотивам, которые значительно удалены от цели действия. В частности, мотивам общественного </w:t>
      </w:r>
      <w:r w:rsidRPr="0036549C">
        <w:rPr>
          <w:rFonts w:ascii="Times New Roman" w:eastAsiaTheme="minorHAnsi" w:hAnsi="Times New Roman" w:cs="Times New Roman"/>
          <w:color w:val="000000"/>
          <w:sz w:val="28"/>
          <w:szCs w:val="28"/>
        </w:rPr>
        <w:lastRenderedPageBreak/>
        <w:t>характера у него появляется уровень целенаправленности, типичный для дошкольника.</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Вместе с тем, несмотря на то, что в дошкольном возрасте появляются волевые действия, сфера их применения и их место в поведении ребенка остаются крайне ограниченными. Исследования показывают, что только старший дошкольник способен к длительным волевым усилиям.</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Особенности произвольного поведения прослеживаются не только при наблюдении за ребенком на индивидуальных и групповых занятиях, но и с помощью специальных методик.</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Из этого следует, что развитие произвольности к целенаправленной деятельности,  работе  по  образцу,  определяет  во  многом  школьную готовность ребенка.</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u w:val="single"/>
        </w:rPr>
      </w:pPr>
      <w:r w:rsidRPr="0036549C">
        <w:rPr>
          <w:rFonts w:ascii="Times New Roman" w:eastAsiaTheme="minorHAnsi" w:hAnsi="Times New Roman" w:cs="Times New Roman"/>
          <w:color w:val="000000"/>
          <w:sz w:val="28"/>
          <w:szCs w:val="28"/>
          <w:u w:val="single"/>
        </w:rPr>
        <w:t>Нравственная готовность к школьному обучению.</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Нравственное формирование дошкольника тесно связано с изменением характера его взаимоотношений с взрослыми и рождением у них на этой основе нравственных представлений и чувств, названных Л. С. </w:t>
      </w:r>
      <w:proofErr w:type="spellStart"/>
      <w:r w:rsidRPr="0036549C">
        <w:rPr>
          <w:rFonts w:ascii="Times New Roman" w:eastAsiaTheme="minorHAnsi" w:hAnsi="Times New Roman" w:cs="Times New Roman"/>
          <w:color w:val="000000"/>
          <w:sz w:val="28"/>
          <w:szCs w:val="28"/>
        </w:rPr>
        <w:t>Выготским</w:t>
      </w:r>
      <w:proofErr w:type="spellEnd"/>
      <w:r w:rsidRPr="0036549C">
        <w:rPr>
          <w:rFonts w:ascii="Times New Roman" w:eastAsiaTheme="minorHAnsi" w:hAnsi="Times New Roman" w:cs="Times New Roman"/>
          <w:color w:val="000000"/>
          <w:sz w:val="28"/>
          <w:szCs w:val="28"/>
        </w:rPr>
        <w:t xml:space="preserve"> [2] внутренними этическими инстанциями.</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Д. Б. </w:t>
      </w:r>
      <w:proofErr w:type="spellStart"/>
      <w:r w:rsidRPr="0036549C">
        <w:rPr>
          <w:rFonts w:ascii="Times New Roman" w:eastAsiaTheme="minorHAnsi" w:hAnsi="Times New Roman" w:cs="Times New Roman"/>
          <w:color w:val="000000"/>
          <w:sz w:val="28"/>
          <w:szCs w:val="28"/>
        </w:rPr>
        <w:t>Эльконин</w:t>
      </w:r>
      <w:proofErr w:type="spellEnd"/>
      <w:r w:rsidRPr="0036549C">
        <w:rPr>
          <w:rFonts w:ascii="Times New Roman" w:eastAsiaTheme="minorHAnsi" w:hAnsi="Times New Roman" w:cs="Times New Roman"/>
          <w:color w:val="000000"/>
          <w:sz w:val="28"/>
          <w:szCs w:val="28"/>
        </w:rPr>
        <w:t xml:space="preserve"> связывает возникновение этических инстанций с изменением взаимоотношений между взрослыми и детьми. Он пишет, что у детей дошкольного возраста, в отличие от детей раннего детства, складываются отношения нового типа, что и создает особую, характерную для данного периода социальную ситуацию развития [6].</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В раннем детстве деятельность ребенка осуществляется преимущественно в сотрудничестве с взрослыми: в дошкольном возрасте ребенок становится способным самостоятельно удовлетворять многие свои потребности и желания. В результате совместная деятельность его с взрослыми как бы распадается, вместе с чем, ослабевает и непосредственная слитность его существования с жизнью и деятельностью взрослых и детей.</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lastRenderedPageBreak/>
        <w:t>Однако взрослые продолжают оставаться постоянным притягательным центром, вокруг которого строится жизнь ребенка. Это порождает у детей потребность участвовать в жизни взрослых, действовать по образцу. При этом они хотят не только воспроизводить отдельные действия взрослого, но и подражать всем сложным формам его деятельности, его поступкам, его взаимоотношениям с другими людьми, - словом всему образу жизни взрослых людей.</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В условиях повседневного поведения и общения его с взрослыми, а также в практике ролевой игры у ребенка-дошкольника формируется общественное знание многих социальных норм, но это значение еще до конца не сознаваемо ребенком и непосредственно спаяно с его положительными и отрицательными эмоциональными переживаниями. Первые этические инстанции представляют собой пока еще относительно простые системные образования, являющиеся зародышами нравственных чувств, на основе которых в дальнейшем формируются уже вполне зрелые нравственные чувства и убеждения. Нравственные инстанции порождают у дошкольников нравственные мотивы поведения, которые могут быть по своему воздействию более сильными, чем многие непосредственные, в том числе и элементарные потребности.</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Система соподчиненных мотивов начинает управлять поведением ребенка в дошкольном возрасте и определяет всё его развитие. Это положение дополнено данными последующих психологических исследований. У детей дошкольного возраста возникает, во-первых, не просто соподчинение мотивов, а относительно устойчивое </w:t>
      </w:r>
      <w:proofErr w:type="spellStart"/>
      <w:r w:rsidRPr="0036549C">
        <w:rPr>
          <w:rFonts w:ascii="Times New Roman" w:eastAsiaTheme="minorHAnsi" w:hAnsi="Times New Roman" w:cs="Times New Roman"/>
          <w:color w:val="000000"/>
          <w:sz w:val="28"/>
          <w:szCs w:val="28"/>
        </w:rPr>
        <w:t>внеситуативное</w:t>
      </w:r>
      <w:proofErr w:type="spellEnd"/>
      <w:r w:rsidRPr="0036549C">
        <w:rPr>
          <w:rFonts w:ascii="Times New Roman" w:eastAsiaTheme="minorHAnsi" w:hAnsi="Times New Roman" w:cs="Times New Roman"/>
          <w:color w:val="000000"/>
          <w:sz w:val="28"/>
          <w:szCs w:val="28"/>
        </w:rPr>
        <w:t xml:space="preserve"> соподчинение. Во главе возникающей иерархической системы становятся опосредованные по своей структуре мотивы. У дошкольников они опосредствуются обращения поведения и деятельности взрослых, их взаимоотношениями, социальными нормами, фиксированными в соответствующих нравственных инстанциях.</w:t>
      </w:r>
    </w:p>
    <w:p w:rsidR="00162B41" w:rsidRPr="0036549C" w:rsidRDefault="00162B41" w:rsidP="00162B41">
      <w:pPr>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 xml:space="preserve">Возникновение у ребенка к концу дошкольного возраста относительно устойчивой иерархической структуры мотивов превращает его из существа ситуативного, в существо, обладающее известным внутренним единством и организованностью, способное руководствоваться устойчивыми им социальными </w:t>
      </w:r>
      <w:r w:rsidRPr="0036549C">
        <w:rPr>
          <w:rFonts w:ascii="Times New Roman" w:eastAsiaTheme="minorHAnsi" w:hAnsi="Times New Roman" w:cs="Times New Roman"/>
          <w:color w:val="000000"/>
          <w:sz w:val="28"/>
          <w:szCs w:val="28"/>
        </w:rPr>
        <w:lastRenderedPageBreak/>
        <w:t>нормами жизни. Это характеризует новую ступень первоначального, фактического склада личности.</w:t>
      </w:r>
    </w:p>
    <w:p w:rsidR="00162B41" w:rsidRPr="0036549C" w:rsidRDefault="00162B41" w:rsidP="00162B41">
      <w:pPr>
        <w:autoSpaceDE w:val="0"/>
        <w:autoSpaceDN w:val="0"/>
        <w:adjustRightInd w:val="0"/>
        <w:spacing w:line="360" w:lineRule="auto"/>
        <w:ind w:firstLine="708"/>
        <w:jc w:val="both"/>
        <w:rPr>
          <w:rFonts w:ascii="Times New Roman" w:eastAsiaTheme="minorHAnsi" w:hAnsi="Times New Roman" w:cs="Times New Roman"/>
          <w:color w:val="000000"/>
          <w:sz w:val="28"/>
          <w:szCs w:val="28"/>
        </w:rPr>
      </w:pPr>
      <w:r w:rsidRPr="0036549C">
        <w:rPr>
          <w:rFonts w:ascii="Times New Roman" w:eastAsiaTheme="minorHAnsi" w:hAnsi="Times New Roman" w:cs="Times New Roman"/>
          <w:color w:val="000000"/>
          <w:sz w:val="28"/>
          <w:szCs w:val="28"/>
        </w:rPr>
        <w:t>Таким образом, обобщая все изложенное можно сказать, что школьная готовность - это комплексное явление, включающее в себя интеллектуальную, личностную, волевую готовность. Для успешного обучения ребенок должен соответствовать предъявляемым ему требованиям.</w:t>
      </w: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b/>
          <w:bCs/>
          <w:color w:val="000000"/>
          <w:sz w:val="28"/>
          <w:szCs w:val="28"/>
        </w:rPr>
      </w:pP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b/>
          <w:bCs/>
          <w:color w:val="000000"/>
          <w:sz w:val="28"/>
          <w:szCs w:val="28"/>
        </w:rPr>
      </w:pP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b/>
          <w:bCs/>
          <w:color w:val="000000"/>
          <w:sz w:val="28"/>
          <w:szCs w:val="28"/>
        </w:rPr>
      </w:pP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b/>
          <w:bCs/>
          <w:color w:val="000000"/>
          <w:sz w:val="28"/>
          <w:szCs w:val="28"/>
        </w:rPr>
      </w:pP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b/>
          <w:bCs/>
          <w:color w:val="000000"/>
          <w:sz w:val="28"/>
          <w:szCs w:val="28"/>
        </w:rPr>
      </w:pP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b/>
          <w:bCs/>
          <w:color w:val="000000"/>
          <w:sz w:val="28"/>
          <w:szCs w:val="28"/>
        </w:rPr>
      </w:pP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b/>
          <w:bCs/>
          <w:color w:val="000000"/>
          <w:sz w:val="28"/>
          <w:szCs w:val="28"/>
        </w:rPr>
      </w:pP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b/>
          <w:bCs/>
          <w:color w:val="000000"/>
          <w:sz w:val="28"/>
          <w:szCs w:val="28"/>
        </w:rPr>
      </w:pP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b/>
          <w:bCs/>
          <w:color w:val="000000"/>
          <w:sz w:val="28"/>
          <w:szCs w:val="28"/>
        </w:rPr>
      </w:pP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b/>
          <w:bCs/>
          <w:color w:val="000000"/>
          <w:sz w:val="28"/>
          <w:szCs w:val="28"/>
        </w:rPr>
      </w:pPr>
    </w:p>
    <w:p w:rsidR="00162B41" w:rsidRPr="0036549C" w:rsidRDefault="00162B41" w:rsidP="00162B41">
      <w:pPr>
        <w:autoSpaceDE w:val="0"/>
        <w:autoSpaceDN w:val="0"/>
        <w:adjustRightInd w:val="0"/>
        <w:spacing w:line="360" w:lineRule="auto"/>
        <w:jc w:val="center"/>
        <w:rPr>
          <w:rFonts w:ascii="Times New Roman" w:eastAsiaTheme="minorHAnsi" w:hAnsi="Times New Roman" w:cs="Times New Roman"/>
          <w:b/>
          <w:bCs/>
          <w:color w:val="000000"/>
          <w:sz w:val="28"/>
          <w:szCs w:val="28"/>
        </w:rPr>
      </w:pPr>
      <w:r w:rsidRPr="0036549C">
        <w:rPr>
          <w:rFonts w:ascii="Times New Roman" w:eastAsiaTheme="minorHAnsi" w:hAnsi="Times New Roman" w:cs="Times New Roman"/>
          <w:b/>
          <w:bCs/>
          <w:color w:val="000000"/>
          <w:sz w:val="28"/>
          <w:szCs w:val="28"/>
        </w:rPr>
        <w:t>Литература</w:t>
      </w:r>
    </w:p>
    <w:p w:rsidR="00162B41" w:rsidRPr="0036549C" w:rsidRDefault="00162B41" w:rsidP="00162B41">
      <w:pPr>
        <w:pStyle w:val="a3"/>
        <w:numPr>
          <w:ilvl w:val="0"/>
          <w:numId w:val="1"/>
        </w:numPr>
        <w:suppressAutoHyphens w:val="0"/>
        <w:autoSpaceDE w:val="0"/>
        <w:autoSpaceDN w:val="0"/>
        <w:adjustRightInd w:val="0"/>
        <w:spacing w:line="360" w:lineRule="auto"/>
        <w:jc w:val="both"/>
        <w:rPr>
          <w:rFonts w:eastAsiaTheme="minorHAnsi"/>
          <w:color w:val="000000"/>
          <w:sz w:val="28"/>
          <w:szCs w:val="28"/>
          <w:lang w:eastAsia="ru-RU"/>
        </w:rPr>
      </w:pPr>
      <w:r w:rsidRPr="0036549C">
        <w:rPr>
          <w:rFonts w:eastAsiaTheme="minorHAnsi"/>
          <w:color w:val="000000"/>
          <w:sz w:val="28"/>
          <w:szCs w:val="28"/>
          <w:lang w:eastAsia="ru-RU"/>
        </w:rPr>
        <w:t>Агафонова И.Н. Психологическая готовность к школе в контексте проблемы адаптации. / «Начальная школа», 1999, № 1.</w:t>
      </w:r>
    </w:p>
    <w:p w:rsidR="00162B41" w:rsidRPr="0036549C" w:rsidRDefault="00162B41" w:rsidP="00162B41">
      <w:pPr>
        <w:pStyle w:val="a3"/>
        <w:numPr>
          <w:ilvl w:val="0"/>
          <w:numId w:val="1"/>
        </w:numPr>
        <w:suppressAutoHyphens w:val="0"/>
        <w:autoSpaceDE w:val="0"/>
        <w:autoSpaceDN w:val="0"/>
        <w:adjustRightInd w:val="0"/>
        <w:spacing w:line="360" w:lineRule="auto"/>
        <w:jc w:val="both"/>
        <w:rPr>
          <w:rFonts w:eastAsiaTheme="minorHAnsi"/>
          <w:color w:val="000000"/>
          <w:sz w:val="28"/>
          <w:szCs w:val="28"/>
          <w:lang w:eastAsia="ru-RU"/>
        </w:rPr>
      </w:pPr>
      <w:proofErr w:type="spellStart"/>
      <w:r w:rsidRPr="0036549C">
        <w:rPr>
          <w:rFonts w:eastAsiaTheme="minorHAnsi"/>
          <w:color w:val="000000"/>
          <w:sz w:val="28"/>
          <w:szCs w:val="28"/>
          <w:lang w:eastAsia="ru-RU"/>
        </w:rPr>
        <w:t>Выготский</w:t>
      </w:r>
      <w:proofErr w:type="spellEnd"/>
      <w:r w:rsidRPr="0036549C">
        <w:rPr>
          <w:rFonts w:eastAsiaTheme="minorHAnsi"/>
          <w:color w:val="000000"/>
          <w:sz w:val="28"/>
          <w:szCs w:val="28"/>
          <w:lang w:eastAsia="ru-RU"/>
        </w:rPr>
        <w:t xml:space="preserve"> Л. С. История развития высших психических функций. / Собр</w:t>
      </w:r>
      <w:proofErr w:type="gramStart"/>
      <w:r w:rsidRPr="0036549C">
        <w:rPr>
          <w:rFonts w:eastAsiaTheme="minorHAnsi"/>
          <w:color w:val="000000"/>
          <w:sz w:val="28"/>
          <w:szCs w:val="28"/>
          <w:lang w:eastAsia="ru-RU"/>
        </w:rPr>
        <w:t>.с</w:t>
      </w:r>
      <w:proofErr w:type="gramEnd"/>
      <w:r w:rsidRPr="0036549C">
        <w:rPr>
          <w:rFonts w:eastAsiaTheme="minorHAnsi"/>
          <w:color w:val="000000"/>
          <w:sz w:val="28"/>
          <w:szCs w:val="28"/>
          <w:lang w:eastAsia="ru-RU"/>
        </w:rPr>
        <w:t>оч. / М., 1983.</w:t>
      </w:r>
    </w:p>
    <w:p w:rsidR="00162B41" w:rsidRPr="0036549C" w:rsidRDefault="00162B41" w:rsidP="00162B41">
      <w:pPr>
        <w:pStyle w:val="a3"/>
        <w:numPr>
          <w:ilvl w:val="0"/>
          <w:numId w:val="1"/>
        </w:numPr>
        <w:suppressAutoHyphens w:val="0"/>
        <w:autoSpaceDE w:val="0"/>
        <w:autoSpaceDN w:val="0"/>
        <w:adjustRightInd w:val="0"/>
        <w:spacing w:line="360" w:lineRule="auto"/>
        <w:jc w:val="both"/>
        <w:rPr>
          <w:rFonts w:eastAsiaTheme="minorHAnsi"/>
          <w:color w:val="000000"/>
          <w:sz w:val="28"/>
          <w:szCs w:val="28"/>
          <w:lang w:eastAsia="ru-RU"/>
        </w:rPr>
      </w:pPr>
      <w:proofErr w:type="spellStart"/>
      <w:r w:rsidRPr="0036549C">
        <w:rPr>
          <w:rFonts w:eastAsiaTheme="minorHAnsi"/>
          <w:color w:val="000000"/>
          <w:sz w:val="28"/>
          <w:szCs w:val="28"/>
          <w:lang w:eastAsia="ru-RU"/>
        </w:rPr>
        <w:t>Венгер</w:t>
      </w:r>
      <w:proofErr w:type="spellEnd"/>
      <w:proofErr w:type="gramStart"/>
      <w:r w:rsidRPr="0036549C">
        <w:rPr>
          <w:rFonts w:eastAsiaTheme="minorHAnsi"/>
          <w:color w:val="000000"/>
          <w:sz w:val="28"/>
          <w:szCs w:val="28"/>
          <w:lang w:eastAsia="ru-RU"/>
        </w:rPr>
        <w:t xml:space="preserve"> А</w:t>
      </w:r>
      <w:proofErr w:type="gramEnd"/>
      <w:r w:rsidRPr="0036549C">
        <w:rPr>
          <w:rFonts w:eastAsiaTheme="minorHAnsi"/>
          <w:color w:val="000000"/>
          <w:sz w:val="28"/>
          <w:szCs w:val="28"/>
          <w:lang w:eastAsia="ru-RU"/>
        </w:rPr>
        <w:t xml:space="preserve"> Л. Диагностика ориентировки на систему требований в младшем школьном возрасте./ Диагностика учебной деятельности и интеллектуального развития детей. / М., 1981.</w:t>
      </w:r>
    </w:p>
    <w:p w:rsidR="00162B41" w:rsidRPr="0036549C" w:rsidRDefault="00162B41" w:rsidP="00162B41">
      <w:pPr>
        <w:pStyle w:val="a3"/>
        <w:numPr>
          <w:ilvl w:val="0"/>
          <w:numId w:val="1"/>
        </w:numPr>
        <w:suppressAutoHyphens w:val="0"/>
        <w:autoSpaceDE w:val="0"/>
        <w:autoSpaceDN w:val="0"/>
        <w:adjustRightInd w:val="0"/>
        <w:spacing w:line="360" w:lineRule="auto"/>
        <w:jc w:val="both"/>
        <w:rPr>
          <w:rFonts w:eastAsiaTheme="minorHAnsi"/>
          <w:color w:val="000000"/>
          <w:sz w:val="28"/>
          <w:szCs w:val="28"/>
          <w:lang w:eastAsia="ru-RU"/>
        </w:rPr>
      </w:pPr>
      <w:r w:rsidRPr="0036549C">
        <w:rPr>
          <w:rFonts w:eastAsiaTheme="minorHAnsi"/>
          <w:color w:val="000000"/>
          <w:sz w:val="28"/>
          <w:szCs w:val="28"/>
          <w:lang w:eastAsia="ru-RU"/>
        </w:rPr>
        <w:t>Запорожец А.В. Подготовка детей к школе. Основы дошкольной педагогики</w:t>
      </w:r>
      <w:proofErr w:type="gramStart"/>
      <w:r w:rsidRPr="0036549C">
        <w:rPr>
          <w:rFonts w:eastAsiaTheme="minorHAnsi"/>
          <w:color w:val="000000"/>
          <w:sz w:val="28"/>
          <w:szCs w:val="28"/>
          <w:lang w:eastAsia="ru-RU"/>
        </w:rPr>
        <w:t xml:space="preserve"> /П</w:t>
      </w:r>
      <w:proofErr w:type="gramEnd"/>
      <w:r w:rsidRPr="0036549C">
        <w:rPr>
          <w:rFonts w:eastAsiaTheme="minorHAnsi"/>
          <w:color w:val="000000"/>
          <w:sz w:val="28"/>
          <w:szCs w:val="28"/>
          <w:lang w:eastAsia="ru-RU"/>
        </w:rPr>
        <w:t>од редакцией А.В. Запорожца, Г.А. Марковой. / М., 1980.</w:t>
      </w:r>
    </w:p>
    <w:p w:rsidR="00162B41" w:rsidRPr="0036549C" w:rsidRDefault="00162B41" w:rsidP="00162B41">
      <w:pPr>
        <w:pStyle w:val="a3"/>
        <w:numPr>
          <w:ilvl w:val="0"/>
          <w:numId w:val="1"/>
        </w:numPr>
        <w:suppressAutoHyphens w:val="0"/>
        <w:autoSpaceDE w:val="0"/>
        <w:autoSpaceDN w:val="0"/>
        <w:adjustRightInd w:val="0"/>
        <w:spacing w:line="360" w:lineRule="auto"/>
        <w:jc w:val="both"/>
        <w:rPr>
          <w:rFonts w:eastAsiaTheme="minorHAnsi"/>
          <w:color w:val="000000"/>
          <w:sz w:val="28"/>
          <w:szCs w:val="28"/>
          <w:lang w:eastAsia="ru-RU"/>
        </w:rPr>
      </w:pPr>
      <w:r w:rsidRPr="0036549C">
        <w:rPr>
          <w:rFonts w:eastAsiaTheme="minorHAnsi"/>
          <w:color w:val="000000"/>
          <w:sz w:val="28"/>
          <w:szCs w:val="28"/>
          <w:lang w:eastAsia="ru-RU"/>
        </w:rPr>
        <w:lastRenderedPageBreak/>
        <w:t xml:space="preserve">Кравцова Е. Е. Психологические проблемы готовности детей к обучению в школе. / М., 1991. </w:t>
      </w:r>
    </w:p>
    <w:p w:rsidR="00162B41" w:rsidRPr="0036549C" w:rsidRDefault="00162B41" w:rsidP="00162B41">
      <w:pPr>
        <w:pStyle w:val="a3"/>
        <w:numPr>
          <w:ilvl w:val="0"/>
          <w:numId w:val="1"/>
        </w:numPr>
        <w:suppressAutoHyphens w:val="0"/>
        <w:autoSpaceDE w:val="0"/>
        <w:autoSpaceDN w:val="0"/>
        <w:adjustRightInd w:val="0"/>
        <w:spacing w:line="360" w:lineRule="auto"/>
        <w:jc w:val="both"/>
        <w:rPr>
          <w:rFonts w:eastAsiaTheme="minorHAnsi"/>
          <w:color w:val="000000"/>
          <w:sz w:val="28"/>
          <w:szCs w:val="28"/>
          <w:lang w:eastAsia="ru-RU"/>
        </w:rPr>
      </w:pPr>
      <w:r w:rsidRPr="0036549C">
        <w:rPr>
          <w:rFonts w:eastAsiaTheme="minorHAnsi"/>
          <w:color w:val="000000"/>
          <w:sz w:val="28"/>
          <w:szCs w:val="28"/>
          <w:lang w:eastAsia="ru-RU"/>
        </w:rPr>
        <w:t xml:space="preserve">Особенности психологического развития детей 6 — 7 летнего возраста. / Под ред. Д. Б. </w:t>
      </w:r>
      <w:proofErr w:type="spellStart"/>
      <w:r w:rsidRPr="0036549C">
        <w:rPr>
          <w:rFonts w:eastAsiaTheme="minorHAnsi"/>
          <w:color w:val="000000"/>
          <w:sz w:val="28"/>
          <w:szCs w:val="28"/>
          <w:lang w:eastAsia="ru-RU"/>
        </w:rPr>
        <w:t>Эльконина</w:t>
      </w:r>
      <w:proofErr w:type="spellEnd"/>
      <w:r w:rsidRPr="0036549C">
        <w:rPr>
          <w:rFonts w:eastAsiaTheme="minorHAnsi"/>
          <w:color w:val="000000"/>
          <w:sz w:val="28"/>
          <w:szCs w:val="28"/>
          <w:lang w:eastAsia="ru-RU"/>
        </w:rPr>
        <w:t xml:space="preserve">, А. Л. </w:t>
      </w:r>
      <w:proofErr w:type="spellStart"/>
      <w:r w:rsidRPr="0036549C">
        <w:rPr>
          <w:rFonts w:eastAsiaTheme="minorHAnsi"/>
          <w:color w:val="000000"/>
          <w:sz w:val="28"/>
          <w:szCs w:val="28"/>
          <w:lang w:eastAsia="ru-RU"/>
        </w:rPr>
        <w:t>Венгера</w:t>
      </w:r>
      <w:proofErr w:type="spellEnd"/>
      <w:r w:rsidRPr="0036549C">
        <w:rPr>
          <w:rFonts w:eastAsiaTheme="minorHAnsi"/>
          <w:color w:val="000000"/>
          <w:sz w:val="28"/>
          <w:szCs w:val="28"/>
          <w:lang w:eastAsia="ru-RU"/>
        </w:rPr>
        <w:t>. /  М., 1988.</w:t>
      </w:r>
    </w:p>
    <w:p w:rsidR="00162B41" w:rsidRPr="0036549C" w:rsidRDefault="00162B41" w:rsidP="00162B41">
      <w:pPr>
        <w:pStyle w:val="a3"/>
        <w:numPr>
          <w:ilvl w:val="0"/>
          <w:numId w:val="1"/>
        </w:numPr>
        <w:suppressAutoHyphens w:val="0"/>
        <w:autoSpaceDE w:val="0"/>
        <w:autoSpaceDN w:val="0"/>
        <w:adjustRightInd w:val="0"/>
        <w:spacing w:line="360" w:lineRule="auto"/>
        <w:jc w:val="both"/>
        <w:rPr>
          <w:rFonts w:eastAsiaTheme="minorHAnsi"/>
          <w:color w:val="000000"/>
          <w:sz w:val="28"/>
          <w:szCs w:val="28"/>
          <w:lang w:eastAsia="ru-RU"/>
        </w:rPr>
      </w:pPr>
      <w:r w:rsidRPr="0036549C">
        <w:rPr>
          <w:rFonts w:eastAsiaTheme="minorHAnsi"/>
          <w:color w:val="000000"/>
          <w:sz w:val="28"/>
          <w:szCs w:val="28"/>
          <w:lang w:eastAsia="ru-RU"/>
        </w:rPr>
        <w:t>Практическая психология образования: Учебное пособие. / Под ред. И. В. Дубровиной. / СПб</w:t>
      </w:r>
      <w:proofErr w:type="gramStart"/>
      <w:r w:rsidRPr="0036549C">
        <w:rPr>
          <w:rFonts w:eastAsiaTheme="minorHAnsi"/>
          <w:color w:val="000000"/>
          <w:sz w:val="28"/>
          <w:szCs w:val="28"/>
          <w:lang w:eastAsia="ru-RU"/>
        </w:rPr>
        <w:t xml:space="preserve">.: </w:t>
      </w:r>
      <w:proofErr w:type="gramEnd"/>
      <w:r w:rsidRPr="0036549C">
        <w:rPr>
          <w:rFonts w:eastAsiaTheme="minorHAnsi"/>
          <w:color w:val="000000"/>
          <w:sz w:val="28"/>
          <w:szCs w:val="28"/>
          <w:lang w:eastAsia="ru-RU"/>
        </w:rPr>
        <w:t>Питер, 2007.</w:t>
      </w:r>
    </w:p>
    <w:p w:rsidR="00162B41" w:rsidRPr="0036549C" w:rsidRDefault="00162B41" w:rsidP="00162B41">
      <w:pPr>
        <w:pStyle w:val="a3"/>
        <w:numPr>
          <w:ilvl w:val="0"/>
          <w:numId w:val="1"/>
        </w:numPr>
        <w:suppressAutoHyphens w:val="0"/>
        <w:autoSpaceDE w:val="0"/>
        <w:autoSpaceDN w:val="0"/>
        <w:adjustRightInd w:val="0"/>
        <w:spacing w:line="360" w:lineRule="auto"/>
        <w:jc w:val="both"/>
        <w:rPr>
          <w:rFonts w:eastAsiaTheme="minorHAnsi"/>
          <w:color w:val="000000"/>
          <w:sz w:val="28"/>
          <w:szCs w:val="28"/>
          <w:lang w:eastAsia="ru-RU"/>
        </w:rPr>
      </w:pPr>
      <w:proofErr w:type="spellStart"/>
      <w:r w:rsidRPr="0036549C">
        <w:rPr>
          <w:rFonts w:eastAsiaTheme="minorHAnsi"/>
          <w:color w:val="000000"/>
          <w:sz w:val="28"/>
          <w:szCs w:val="28"/>
          <w:lang w:eastAsia="ru-RU"/>
        </w:rPr>
        <w:t>Эльконин</w:t>
      </w:r>
      <w:proofErr w:type="spellEnd"/>
      <w:r w:rsidRPr="0036549C">
        <w:rPr>
          <w:rFonts w:eastAsiaTheme="minorHAnsi"/>
          <w:color w:val="000000"/>
          <w:sz w:val="28"/>
          <w:szCs w:val="28"/>
          <w:lang w:eastAsia="ru-RU"/>
        </w:rPr>
        <w:t xml:space="preserve"> Д. Б. Психология игры. / М., 1978.</w:t>
      </w:r>
    </w:p>
    <w:p w:rsidR="00162B41" w:rsidRPr="0036549C" w:rsidRDefault="00162B41" w:rsidP="00162B41">
      <w:pPr>
        <w:autoSpaceDE w:val="0"/>
        <w:autoSpaceDN w:val="0"/>
        <w:adjustRightInd w:val="0"/>
        <w:spacing w:line="360" w:lineRule="auto"/>
        <w:jc w:val="both"/>
        <w:rPr>
          <w:rFonts w:ascii="Times New Roman" w:eastAsiaTheme="minorHAnsi" w:hAnsi="Times New Roman" w:cs="Times New Roman"/>
          <w:i/>
          <w:iCs/>
          <w:color w:val="000000"/>
          <w:sz w:val="28"/>
          <w:szCs w:val="28"/>
        </w:rPr>
      </w:pPr>
    </w:p>
    <w:p w:rsidR="00170EE9" w:rsidRPr="0036549C" w:rsidRDefault="00170EE9" w:rsidP="00162B41">
      <w:pPr>
        <w:spacing w:line="360" w:lineRule="auto"/>
        <w:rPr>
          <w:rFonts w:ascii="Times New Roman" w:hAnsi="Times New Roman" w:cs="Times New Roman"/>
          <w:sz w:val="28"/>
          <w:szCs w:val="28"/>
        </w:rPr>
      </w:pPr>
    </w:p>
    <w:sectPr w:rsidR="00170EE9" w:rsidRPr="0036549C" w:rsidSect="003654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E4EA6"/>
    <w:multiLevelType w:val="hybridMultilevel"/>
    <w:tmpl w:val="C5562108"/>
    <w:lvl w:ilvl="0" w:tplc="122CA01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62B41"/>
    <w:rsid w:val="00162B41"/>
    <w:rsid w:val="00170EE9"/>
    <w:rsid w:val="0036549C"/>
    <w:rsid w:val="00F76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B41"/>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3786</Words>
  <Characters>21585</Characters>
  <Application>Microsoft Office Word</Application>
  <DocSecurity>0</DocSecurity>
  <Lines>179</Lines>
  <Paragraphs>50</Paragraphs>
  <ScaleCrop>false</ScaleCrop>
  <Company>Microsoft</Company>
  <LinksUpToDate>false</LinksUpToDate>
  <CharactersWithSpaces>25321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4</cp:revision>
  <dcterms:created xsi:type="dcterms:W3CDTF">2003-03-25T13:31:00Z</dcterms:created>
  <dcterms:modified xsi:type="dcterms:W3CDTF">2016-10-03T18:36:00Z</dcterms:modified>
</cp:coreProperties>
</file>